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AA31C" w14:textId="77777777" w:rsidR="000B0D06" w:rsidRPr="008A1E48" w:rsidRDefault="000B0D06" w:rsidP="000B0D06">
      <w:pPr>
        <w:pStyle w:val="Balk1"/>
        <w:kinsoku w:val="0"/>
        <w:overflowPunct w:val="0"/>
        <w:spacing w:before="74"/>
      </w:pPr>
      <w:r w:rsidRPr="008A1E48">
        <w:t>TÜRKİYE CUMHURİYETİ</w:t>
      </w:r>
    </w:p>
    <w:p w14:paraId="52FAA31D" w14:textId="77777777" w:rsidR="000B0D06" w:rsidRPr="008A1E48" w:rsidRDefault="000B0D06" w:rsidP="000B0D06">
      <w:pPr>
        <w:pStyle w:val="GvdeMetni"/>
        <w:kinsoku w:val="0"/>
        <w:overflowPunct w:val="0"/>
        <w:spacing w:before="2" w:line="367" w:lineRule="exact"/>
        <w:ind w:left="2313" w:right="2332"/>
        <w:jc w:val="center"/>
        <w:rPr>
          <w:b/>
          <w:bCs/>
          <w:sz w:val="24"/>
          <w:szCs w:val="24"/>
        </w:rPr>
      </w:pPr>
      <w:r w:rsidRPr="008A1E48">
        <w:rPr>
          <w:b/>
          <w:bCs/>
          <w:sz w:val="24"/>
          <w:szCs w:val="24"/>
        </w:rPr>
        <w:t>MİLLİ EĞİTİM BAKANLIĞI</w:t>
      </w:r>
    </w:p>
    <w:p w14:paraId="52FAA31E" w14:textId="77777777" w:rsidR="000B0D06" w:rsidRPr="008A1E48" w:rsidRDefault="000B0D06" w:rsidP="000B0D06">
      <w:pPr>
        <w:pStyle w:val="Balk2"/>
        <w:kinsoku w:val="0"/>
        <w:overflowPunct w:val="0"/>
        <w:spacing w:line="252" w:lineRule="exact"/>
        <w:ind w:left="2313" w:right="2328"/>
        <w:jc w:val="center"/>
        <w:rPr>
          <w:sz w:val="24"/>
          <w:szCs w:val="24"/>
        </w:rPr>
      </w:pPr>
      <w:r w:rsidRPr="008A1E48">
        <w:rPr>
          <w:sz w:val="24"/>
          <w:szCs w:val="24"/>
        </w:rPr>
        <w:t>İNŞAAT VE EMLAK DAİRESİ BAŞKANLIĞI</w:t>
      </w:r>
    </w:p>
    <w:p w14:paraId="52FAA31F" w14:textId="77777777" w:rsidR="000B0D06" w:rsidRPr="008A1E48" w:rsidRDefault="000B0D06" w:rsidP="000B0D06">
      <w:pPr>
        <w:pStyle w:val="GvdeMetni"/>
        <w:kinsoku w:val="0"/>
        <w:overflowPunct w:val="0"/>
        <w:ind w:left="2313" w:right="2333"/>
        <w:jc w:val="center"/>
        <w:rPr>
          <w:b/>
          <w:bCs/>
          <w:sz w:val="24"/>
          <w:szCs w:val="24"/>
        </w:rPr>
      </w:pPr>
      <w:r w:rsidRPr="008A1E48">
        <w:rPr>
          <w:b/>
          <w:bCs/>
          <w:sz w:val="24"/>
          <w:szCs w:val="24"/>
        </w:rPr>
        <w:t>Okullarda Afet Risk Yönetimi Projesi (P157683)</w:t>
      </w:r>
    </w:p>
    <w:p w14:paraId="52FAA320" w14:textId="77777777" w:rsidR="000B0D06" w:rsidRPr="008A1E48" w:rsidRDefault="000B0D06" w:rsidP="000B0D06">
      <w:pPr>
        <w:pStyle w:val="GvdeMetni"/>
        <w:kinsoku w:val="0"/>
        <w:overflowPunct w:val="0"/>
        <w:ind w:left="2313" w:right="2333"/>
        <w:jc w:val="center"/>
        <w:rPr>
          <w:b/>
          <w:bCs/>
          <w:sz w:val="24"/>
          <w:szCs w:val="24"/>
        </w:rPr>
      </w:pPr>
      <w:r w:rsidRPr="008A1E48">
        <w:rPr>
          <w:b/>
          <w:bCs/>
          <w:sz w:val="24"/>
          <w:szCs w:val="24"/>
        </w:rPr>
        <w:t>İşin Adı:</w:t>
      </w:r>
    </w:p>
    <w:p w14:paraId="52FAA321" w14:textId="77777777" w:rsidR="000B0D06" w:rsidRPr="008A1E48" w:rsidRDefault="000B0D06" w:rsidP="000B0D06">
      <w:pPr>
        <w:pStyle w:val="GvdeMetni"/>
        <w:kinsoku w:val="0"/>
        <w:overflowPunct w:val="0"/>
        <w:spacing w:line="252" w:lineRule="exact"/>
        <w:ind w:left="1246" w:right="1265"/>
        <w:jc w:val="center"/>
        <w:rPr>
          <w:b/>
          <w:bCs/>
          <w:sz w:val="24"/>
          <w:szCs w:val="24"/>
        </w:rPr>
      </w:pPr>
      <w:r w:rsidRPr="008A1E48">
        <w:rPr>
          <w:b/>
          <w:bCs/>
          <w:sz w:val="24"/>
          <w:szCs w:val="24"/>
        </w:rPr>
        <w:t>Proje Uygulama Desteği için Bireysel Danışmanlık Hizmetleri Alımı</w:t>
      </w:r>
    </w:p>
    <w:p w14:paraId="52FAA322" w14:textId="77777777" w:rsidR="000B0D06" w:rsidRPr="008A1E48" w:rsidRDefault="000B0D06" w:rsidP="000B0D06">
      <w:pPr>
        <w:pStyle w:val="GvdeMetni"/>
        <w:kinsoku w:val="0"/>
        <w:overflowPunct w:val="0"/>
        <w:spacing w:before="8"/>
        <w:ind w:left="0"/>
        <w:jc w:val="center"/>
        <w:rPr>
          <w:b/>
          <w:bCs/>
          <w:sz w:val="24"/>
          <w:szCs w:val="24"/>
        </w:rPr>
      </w:pPr>
    </w:p>
    <w:p w14:paraId="52FAA323" w14:textId="77777777" w:rsidR="000B0D06" w:rsidRPr="008A1E48" w:rsidRDefault="000B0D06" w:rsidP="000B0D06">
      <w:pPr>
        <w:pStyle w:val="GvdeMetni"/>
        <w:kinsoku w:val="0"/>
        <w:overflowPunct w:val="0"/>
        <w:ind w:left="2313" w:right="2329"/>
        <w:jc w:val="center"/>
        <w:rPr>
          <w:b/>
          <w:bCs/>
          <w:sz w:val="24"/>
          <w:szCs w:val="24"/>
        </w:rPr>
      </w:pPr>
      <w:r w:rsidRPr="008A1E48">
        <w:rPr>
          <w:b/>
          <w:bCs/>
          <w:sz w:val="24"/>
          <w:szCs w:val="24"/>
        </w:rPr>
        <w:t>İLGİ BEYANI TALEBİ</w:t>
      </w:r>
    </w:p>
    <w:p w14:paraId="52FAA324" w14:textId="77777777" w:rsidR="000B0D06" w:rsidRPr="008A1E48" w:rsidRDefault="000B0D06" w:rsidP="000B0D06">
      <w:pPr>
        <w:pStyle w:val="GvdeMetni"/>
        <w:kinsoku w:val="0"/>
        <w:overflowPunct w:val="0"/>
        <w:spacing w:line="320" w:lineRule="exact"/>
        <w:ind w:left="2313" w:right="2328"/>
        <w:jc w:val="center"/>
        <w:rPr>
          <w:b/>
          <w:bCs/>
          <w:sz w:val="24"/>
          <w:szCs w:val="24"/>
        </w:rPr>
      </w:pPr>
      <w:r w:rsidRPr="008A1E48">
        <w:rPr>
          <w:b/>
          <w:bCs/>
          <w:sz w:val="24"/>
          <w:szCs w:val="24"/>
        </w:rPr>
        <w:t>Referans No:</w:t>
      </w:r>
    </w:p>
    <w:p w14:paraId="52FAA325" w14:textId="77777777" w:rsidR="000B0D06" w:rsidRPr="008A1E48" w:rsidRDefault="000B0D06" w:rsidP="000B0D06">
      <w:pPr>
        <w:pStyle w:val="GvdeMetni"/>
        <w:kinsoku w:val="0"/>
        <w:overflowPunct w:val="0"/>
        <w:spacing w:line="242" w:lineRule="auto"/>
        <w:ind w:left="142" w:right="-21" w:firstLine="567"/>
        <w:jc w:val="center"/>
        <w:rPr>
          <w:sz w:val="24"/>
          <w:szCs w:val="24"/>
        </w:rPr>
      </w:pPr>
    </w:p>
    <w:p w14:paraId="52FAA326" w14:textId="77777777" w:rsidR="000B0D06" w:rsidRPr="008A1E48" w:rsidRDefault="000B0D06" w:rsidP="000B0D06">
      <w:pPr>
        <w:pStyle w:val="GvdeMetni"/>
        <w:kinsoku w:val="0"/>
        <w:overflowPunct w:val="0"/>
        <w:spacing w:line="242" w:lineRule="auto"/>
        <w:ind w:left="142" w:right="-21" w:firstLine="567"/>
        <w:jc w:val="center"/>
        <w:rPr>
          <w:sz w:val="24"/>
          <w:szCs w:val="24"/>
        </w:rPr>
      </w:pPr>
      <w:r w:rsidRPr="00B74283">
        <w:rPr>
          <w:b/>
          <w:bCs/>
          <w:sz w:val="24"/>
          <w:szCs w:val="24"/>
        </w:rPr>
        <w:t>Satın Alma Uzmanı</w:t>
      </w:r>
      <w:r w:rsidRPr="008A1E48">
        <w:rPr>
          <w:sz w:val="24"/>
          <w:szCs w:val="24"/>
        </w:rPr>
        <w:t xml:space="preserve"> (NDRM1-WB-IC-10-20-03)</w:t>
      </w:r>
    </w:p>
    <w:p w14:paraId="52FAA327" w14:textId="77777777" w:rsidR="000B0D06" w:rsidRPr="008A1E48" w:rsidRDefault="000B0D06" w:rsidP="000B0D06">
      <w:pPr>
        <w:pStyle w:val="GvdeMetni"/>
        <w:kinsoku w:val="0"/>
        <w:overflowPunct w:val="0"/>
        <w:spacing w:before="1"/>
        <w:ind w:left="142" w:right="-21" w:firstLine="567"/>
        <w:rPr>
          <w:sz w:val="24"/>
          <w:szCs w:val="24"/>
        </w:rPr>
      </w:pPr>
    </w:p>
    <w:p w14:paraId="52FAA328" w14:textId="77777777" w:rsidR="00580846" w:rsidRPr="00DF166E" w:rsidRDefault="00580846" w:rsidP="00580846">
      <w:pPr>
        <w:pStyle w:val="GvdeMetni"/>
        <w:kinsoku w:val="0"/>
        <w:overflowPunct w:val="0"/>
        <w:ind w:left="0" w:right="51"/>
      </w:pPr>
      <w:r w:rsidRPr="00DF166E">
        <w:t>Türkiye Cumhuriyeti Hükümeti</w:t>
      </w:r>
      <w:r>
        <w:t>,</w:t>
      </w:r>
      <w:r w:rsidRPr="00DF166E">
        <w:t xml:space="preserve"> </w:t>
      </w:r>
      <w:r>
        <w:t xml:space="preserve">Dünya Bankası ile </w:t>
      </w:r>
      <w:r w:rsidRPr="00DF166E">
        <w:t xml:space="preserve">Okullarda Afet </w:t>
      </w:r>
      <w:r>
        <w:t>R</w:t>
      </w:r>
      <w:r w:rsidRPr="00DF166E">
        <w:t>isk Yönetimi Projesi’nin giderlerin</w:t>
      </w:r>
      <w:r>
        <w:t>in karşılanması</w:t>
      </w:r>
      <w:r w:rsidRPr="00DF166E">
        <w:t xml:space="preserve"> </w:t>
      </w:r>
      <w:r>
        <w:t xml:space="preserve">için bir ikraz </w:t>
      </w:r>
      <w:r w:rsidRPr="00DF166E">
        <w:t>anlaşma</w:t>
      </w:r>
      <w:r>
        <w:t>sı</w:t>
      </w:r>
      <w:r w:rsidRPr="00DF166E">
        <w:t xml:space="preserve"> imzalamıştır.</w:t>
      </w:r>
    </w:p>
    <w:p w14:paraId="52FAA329" w14:textId="77777777" w:rsidR="00580846" w:rsidRPr="00DF166E" w:rsidRDefault="00580846" w:rsidP="00580846">
      <w:pPr>
        <w:pStyle w:val="GvdeMetni"/>
        <w:kinsoku w:val="0"/>
        <w:overflowPunct w:val="0"/>
        <w:spacing w:before="9"/>
        <w:ind w:left="0"/>
        <w:jc w:val="left"/>
        <w:rPr>
          <w:sz w:val="21"/>
          <w:szCs w:val="21"/>
        </w:rPr>
      </w:pPr>
    </w:p>
    <w:p w14:paraId="52FAA32A" w14:textId="77777777" w:rsidR="00580846" w:rsidRDefault="00580846" w:rsidP="00580846">
      <w:pPr>
        <w:pStyle w:val="GvdeMetni"/>
        <w:kinsoku w:val="0"/>
        <w:overflowPunct w:val="0"/>
        <w:ind w:left="0" w:right="114"/>
      </w:pPr>
      <w:r w:rsidRPr="00DF166E">
        <w:t>Milli Eğitim Bakanlığı</w:t>
      </w:r>
      <w:r>
        <w:t xml:space="preserve"> (MEB), Devlet Yatırım Programında </w:t>
      </w:r>
      <w:r w:rsidRPr="002F5A34">
        <w:t>2020H02-152204</w:t>
      </w:r>
      <w:r w:rsidRPr="00DF166E">
        <w:t xml:space="preserve"> </w:t>
      </w:r>
      <w:r>
        <w:t xml:space="preserve">proje numarası ile yer alan Eğitim Yapılarında Afet Riskinin Azaltılması </w:t>
      </w:r>
      <w:r w:rsidRPr="00DF166E">
        <w:t>proje</w:t>
      </w:r>
      <w:r>
        <w:t>sinde</w:t>
      </w:r>
      <w:r w:rsidRPr="002119B1">
        <w:t xml:space="preserve"> </w:t>
      </w:r>
      <w:r>
        <w:t xml:space="preserve">faydalanmak üzere, yukarıda belirtilen İkraz çerçevesinde, </w:t>
      </w:r>
      <w:r w:rsidRPr="00DF166E">
        <w:t>bireysel danışmanlık hizmetlerin</w:t>
      </w:r>
      <w:r>
        <w:t>in</w:t>
      </w:r>
      <w:r w:rsidRPr="00DF166E">
        <w:t xml:space="preserve"> (“Hizmetler”) </w:t>
      </w:r>
      <w:r>
        <w:t xml:space="preserve">alımına </w:t>
      </w:r>
      <w:r w:rsidRPr="00DF166E">
        <w:t>yönelik sözleşme kapsamındaki uygun ödemeler için fonların bir dilimini kullanma</w:t>
      </w:r>
      <w:r>
        <w:t>yı</w:t>
      </w:r>
      <w:r w:rsidRPr="00DF166E">
        <w:t xml:space="preserve"> </w:t>
      </w:r>
      <w:r>
        <w:t>planlamaktadır</w:t>
      </w:r>
      <w:r w:rsidRPr="00DF166E">
        <w:t xml:space="preserve">. </w:t>
      </w:r>
    </w:p>
    <w:p w14:paraId="52FAA32B" w14:textId="77777777" w:rsidR="00580846" w:rsidRDefault="00580846" w:rsidP="00580846">
      <w:pPr>
        <w:pStyle w:val="GvdeMetni"/>
        <w:kinsoku w:val="0"/>
        <w:overflowPunct w:val="0"/>
        <w:ind w:left="0" w:right="114"/>
      </w:pPr>
    </w:p>
    <w:p w14:paraId="52FAA32C" w14:textId="77777777" w:rsidR="000B0D06" w:rsidRPr="008A1E48" w:rsidRDefault="00580846" w:rsidP="00B74283">
      <w:pPr>
        <w:pStyle w:val="GvdeMetni"/>
        <w:kinsoku w:val="0"/>
        <w:overflowPunct w:val="0"/>
        <w:ind w:left="0" w:right="114"/>
        <w:rPr>
          <w:sz w:val="24"/>
          <w:szCs w:val="24"/>
        </w:rPr>
      </w:pPr>
      <w:r>
        <w:t>MEB</w:t>
      </w:r>
      <w:r w:rsidRPr="00DF166E">
        <w:t xml:space="preserve"> İnşaat ve Emlak Dairesi Başkanlığı</w:t>
      </w:r>
      <w:r>
        <w:t xml:space="preserve"> (İEDB)</w:t>
      </w:r>
      <w:r w:rsidRPr="00DF166E">
        <w:t xml:space="preserve"> </w:t>
      </w:r>
      <w:r w:rsidRPr="00816A86">
        <w:t xml:space="preserve">projenin farklı birimlerinde </w:t>
      </w:r>
      <w:r w:rsidRPr="00DF166E">
        <w:t xml:space="preserve">proje süresince </w:t>
      </w:r>
      <w:r>
        <w:t xml:space="preserve">tam veya kısmi zamanlı </w:t>
      </w:r>
      <w:r w:rsidRPr="00DF166E">
        <w:t>istihdam etmek üzere</w:t>
      </w:r>
      <w:r>
        <w:t>,</w:t>
      </w:r>
      <w:r w:rsidRPr="00DF166E">
        <w:t xml:space="preserve"> </w:t>
      </w:r>
      <w:r>
        <w:rPr>
          <w:b/>
          <w:bCs/>
        </w:rPr>
        <w:t>Satın Alma Uzmanı</w:t>
      </w:r>
      <w:r w:rsidRPr="00DF166E">
        <w:t xml:space="preserve"> pozisyon</w:t>
      </w:r>
      <w:r>
        <w:t>u</w:t>
      </w:r>
      <w:r w:rsidRPr="00DF166E">
        <w:t xml:space="preserve"> için</w:t>
      </w:r>
      <w:r>
        <w:t>,</w:t>
      </w:r>
      <w:r w:rsidRPr="00DF166E">
        <w:t xml:space="preserve"> uygun bireysel danışmanları (“Danışman</w:t>
      </w:r>
      <w:r>
        <w:t xml:space="preserve"> Adayları</w:t>
      </w:r>
      <w:r w:rsidRPr="00DF166E">
        <w:t>”) ilgilerini gösterme</w:t>
      </w:r>
      <w:r>
        <w:t>ye</w:t>
      </w:r>
      <w:r w:rsidRPr="00DF166E">
        <w:t xml:space="preserve"> davet</w:t>
      </w:r>
      <w:r w:rsidRPr="00DF166E">
        <w:rPr>
          <w:spacing w:val="-32"/>
        </w:rPr>
        <w:t xml:space="preserve"> </w:t>
      </w:r>
      <w:r w:rsidRPr="00DF166E">
        <w:t>etmektedir.</w:t>
      </w:r>
    </w:p>
    <w:p w14:paraId="52FAA32D" w14:textId="77777777" w:rsidR="009F1931" w:rsidRPr="008A1E48" w:rsidRDefault="00F410C8">
      <w:pPr>
        <w:rPr>
          <w:rFonts w:ascii="Times New Roman" w:hAnsi="Times New Roman" w:cs="Times New Roman"/>
        </w:rPr>
      </w:pPr>
    </w:p>
    <w:p w14:paraId="52FAA32E" w14:textId="77777777" w:rsidR="000B0D06" w:rsidRPr="008A1E48" w:rsidRDefault="000B0D06" w:rsidP="000B0D06">
      <w:pPr>
        <w:pStyle w:val="Balk2"/>
        <w:kinsoku w:val="0"/>
        <w:overflowPunct w:val="0"/>
        <w:spacing w:line="250" w:lineRule="exact"/>
        <w:ind w:left="0"/>
        <w:rPr>
          <w:sz w:val="24"/>
          <w:szCs w:val="24"/>
        </w:rPr>
      </w:pPr>
      <w:r w:rsidRPr="008A1E48">
        <w:rPr>
          <w:sz w:val="24"/>
          <w:szCs w:val="24"/>
        </w:rPr>
        <w:t>Satın Alma Uzmanı:</w:t>
      </w:r>
    </w:p>
    <w:p w14:paraId="52FAA32F" w14:textId="77777777" w:rsidR="000B0D06" w:rsidRPr="008A1E48" w:rsidRDefault="000B0D06" w:rsidP="000B0D06">
      <w:pPr>
        <w:jc w:val="both"/>
        <w:rPr>
          <w:rFonts w:ascii="Times New Roman" w:hAnsi="Times New Roman" w:cs="Times New Roman"/>
          <w:spacing w:val="-2"/>
        </w:rPr>
      </w:pPr>
    </w:p>
    <w:p w14:paraId="52FAA330" w14:textId="77777777" w:rsidR="00EB0053" w:rsidRPr="00EB0053" w:rsidRDefault="000B0D06" w:rsidP="00EB0053">
      <w:pPr>
        <w:jc w:val="both"/>
        <w:rPr>
          <w:rFonts w:ascii="Times New Roman" w:hAnsi="Times New Roman" w:cs="Times New Roman"/>
          <w:spacing w:val="-2"/>
          <w:lang w:val="tr-TR"/>
        </w:rPr>
      </w:pPr>
      <w:r w:rsidRPr="008A1E48">
        <w:rPr>
          <w:rFonts w:ascii="Times New Roman" w:hAnsi="Times New Roman" w:cs="Times New Roman"/>
          <w:spacing w:val="-2"/>
        </w:rPr>
        <w:t>Bahsi geçen personelin iş tanımı</w:t>
      </w:r>
      <w:r w:rsidR="00B74283">
        <w:rPr>
          <w:rFonts w:ascii="Times New Roman" w:hAnsi="Times New Roman" w:cs="Times New Roman"/>
          <w:spacing w:val="-2"/>
        </w:rPr>
        <w:t xml:space="preserve"> özetle</w:t>
      </w:r>
      <w:r w:rsidRPr="008A1E48">
        <w:rPr>
          <w:rFonts w:ascii="Times New Roman" w:hAnsi="Times New Roman" w:cs="Times New Roman"/>
          <w:spacing w:val="-2"/>
        </w:rPr>
        <w:t xml:space="preserve">; projenin tüm satın alma sorumluluğuna yönelik olarak satın alma ve planlaması ile ilgili iş ve işlemleri, ihale ve sözleşmelerde  </w:t>
      </w:r>
      <w:r w:rsidR="00B74283">
        <w:rPr>
          <w:rFonts w:ascii="Times New Roman" w:hAnsi="Times New Roman" w:cs="Times New Roman"/>
          <w:spacing w:val="-2"/>
        </w:rPr>
        <w:t>Dünya Bankası</w:t>
      </w:r>
      <w:r w:rsidRPr="008A1E48">
        <w:rPr>
          <w:rFonts w:ascii="Times New Roman" w:hAnsi="Times New Roman" w:cs="Times New Roman"/>
          <w:spacing w:val="-2"/>
        </w:rPr>
        <w:t xml:space="preserve"> usul ve esaslarına uygun ilan, ihale dosyaları, teklif değerlendirme raporları hazırlanması dahil tüm süreçlerin proje gereklerine uygun şekilde gerçekleştirilmesi, teknik şartname ve iş tanımı hazırlanmasına destek verilmesi, ihale ve sonuç ilan yayını, proje içi eğitim, ilgili kayıtların tutulması, raporların hazırlanması, satınalma planının takibi, güncellenmesi ve ilgili bilgi sistemine işlenmesi,  kurum içi ve dışı satınalma ile ilgili denetimlere destek verilmesi ile ilgili hususları ihtiva edecektir. </w:t>
      </w:r>
      <w:r w:rsidR="002620D9">
        <w:rPr>
          <w:rFonts w:ascii="Times New Roman" w:hAnsi="Times New Roman" w:cs="Times New Roman"/>
          <w:spacing w:val="-2"/>
        </w:rPr>
        <w:t>D</w:t>
      </w:r>
      <w:r w:rsidRPr="008A1E48">
        <w:rPr>
          <w:rFonts w:ascii="Times New Roman" w:hAnsi="Times New Roman" w:cs="Times New Roman"/>
          <w:spacing w:val="-2"/>
        </w:rPr>
        <w:t>anışman</w:t>
      </w:r>
      <w:r w:rsidR="002620D9">
        <w:rPr>
          <w:rFonts w:ascii="Times New Roman" w:hAnsi="Times New Roman" w:cs="Times New Roman"/>
          <w:spacing w:val="-2"/>
        </w:rPr>
        <w:t>,</w:t>
      </w:r>
      <w:r w:rsidRPr="008A1E48">
        <w:rPr>
          <w:rFonts w:ascii="Times New Roman" w:hAnsi="Times New Roman" w:cs="Times New Roman"/>
          <w:spacing w:val="-2"/>
        </w:rPr>
        <w:t xml:space="preserve"> </w:t>
      </w:r>
      <w:r w:rsidR="00580846">
        <w:rPr>
          <w:rFonts w:ascii="Times New Roman" w:hAnsi="Times New Roman" w:cs="Times New Roman"/>
          <w:spacing w:val="-2"/>
        </w:rPr>
        <w:t>İEDB</w:t>
      </w:r>
      <w:r w:rsidR="0035156E">
        <w:rPr>
          <w:rFonts w:ascii="Times New Roman" w:hAnsi="Times New Roman" w:cs="Times New Roman"/>
          <w:spacing w:val="-2"/>
        </w:rPr>
        <w:t xml:space="preserve"> </w:t>
      </w:r>
      <w:r w:rsidRPr="008A1E48">
        <w:rPr>
          <w:rFonts w:ascii="Times New Roman" w:hAnsi="Times New Roman" w:cs="Times New Roman"/>
          <w:spacing w:val="-2"/>
        </w:rPr>
        <w:t xml:space="preserve">bünyesinde çalışacaktır. </w:t>
      </w:r>
      <w:r w:rsidR="00EB0053" w:rsidRPr="00EB0053">
        <w:rPr>
          <w:rFonts w:ascii="Times New Roman" w:hAnsi="Times New Roman" w:cs="Times New Roman"/>
          <w:spacing w:val="-2"/>
          <w:lang w:val="tr-TR"/>
        </w:rPr>
        <w:t xml:space="preserve">Hizmetlerin süresi 24 ay olarak öngörülmekte olup, bu sürenin bitiminde, Danışman ile yapılmış olan sözleşme, Danışman’ın performansına ve iş gerekliliklerine bağlı olarak uzatılabilecektir. Taraflarca yazılı olarak fesih bildirimi olmadığı takdirde sözleşme mevcut şartları ile devam edecektir. </w:t>
      </w:r>
    </w:p>
    <w:p w14:paraId="52FAA331" w14:textId="77777777" w:rsidR="0035156E" w:rsidRDefault="0035156E" w:rsidP="000B0D06">
      <w:pPr>
        <w:jc w:val="both"/>
        <w:rPr>
          <w:rFonts w:ascii="Times New Roman" w:hAnsi="Times New Roman" w:cs="Times New Roman"/>
          <w:spacing w:val="-2"/>
        </w:rPr>
      </w:pPr>
    </w:p>
    <w:p w14:paraId="52FAA332" w14:textId="77777777" w:rsidR="000B0D06" w:rsidRPr="008A1E48" w:rsidRDefault="000B0D06" w:rsidP="000B0D06">
      <w:pPr>
        <w:jc w:val="both"/>
        <w:rPr>
          <w:rFonts w:ascii="Times New Roman" w:hAnsi="Times New Roman" w:cs="Times New Roman"/>
          <w:spacing w:val="-2"/>
        </w:rPr>
      </w:pPr>
      <w:r w:rsidRPr="008A1E48">
        <w:rPr>
          <w:rFonts w:ascii="Times New Roman" w:hAnsi="Times New Roman" w:cs="Times New Roman"/>
          <w:spacing w:val="-2"/>
        </w:rPr>
        <w:t xml:space="preserve">Danışman tarafından </w:t>
      </w:r>
      <w:r w:rsidR="00201D5D">
        <w:rPr>
          <w:rFonts w:ascii="Times New Roman" w:hAnsi="Times New Roman" w:cs="Times New Roman"/>
          <w:spacing w:val="-2"/>
        </w:rPr>
        <w:t>gerçekleştirilecek</w:t>
      </w:r>
      <w:r w:rsidRPr="008A1E48">
        <w:rPr>
          <w:rFonts w:ascii="Times New Roman" w:hAnsi="Times New Roman" w:cs="Times New Roman"/>
          <w:spacing w:val="-2"/>
        </w:rPr>
        <w:t xml:space="preserve"> görevlerin detaylı listesi aşağıda</w:t>
      </w:r>
      <w:r w:rsidR="00EB0053">
        <w:rPr>
          <w:rFonts w:ascii="Times New Roman" w:hAnsi="Times New Roman" w:cs="Times New Roman"/>
          <w:spacing w:val="-2"/>
        </w:rPr>
        <w:t>ki gibidir</w:t>
      </w:r>
      <w:r w:rsidRPr="008A1E48">
        <w:rPr>
          <w:rFonts w:ascii="Times New Roman" w:hAnsi="Times New Roman" w:cs="Times New Roman"/>
          <w:spacing w:val="-2"/>
        </w:rPr>
        <w:t xml:space="preserve">: </w:t>
      </w:r>
    </w:p>
    <w:p w14:paraId="52FAA333"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Satın Alma iş süreçlerinin mevzuata ve hedeflere uygun biçimde tasarlanmasında ve standartlaştırılmasında görev almak, faaliyetleri süreç standartlarına uygun biçimde gerçekleştirmek</w:t>
      </w:r>
      <w:r w:rsidR="00D540D2">
        <w:t>.</w:t>
      </w:r>
    </w:p>
    <w:p w14:paraId="52FAA334"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Proje uygulaması ve proje çerçevesindeki satın alım faaliyetlerini Kredi ve Hibe Anlaşmalarında belirtilen satın alma us</w:t>
      </w:r>
      <w:r w:rsidR="0035156E">
        <w:t>ü</w:t>
      </w:r>
      <w:r w:rsidRPr="008A1E48">
        <w:t>l ve prosedürleri ile uyumlu olarak gerçekleştirmek, ilgili mevzuat takibini yapmak, ihtiyaç halinde öneri ve talepler geliştirmek</w:t>
      </w:r>
      <w:r w:rsidR="00D540D2">
        <w:t>,</w:t>
      </w:r>
      <w:r w:rsidRPr="008A1E48">
        <w:t xml:space="preserve"> destek sağlamak ve mevzuat değişikliklerine uyum sağlamak</w:t>
      </w:r>
      <w:r w:rsidR="00D540D2">
        <w:t>.</w:t>
      </w:r>
    </w:p>
    <w:p w14:paraId="52FAA335" w14:textId="4290483C"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lastRenderedPageBreak/>
        <w:t>Süreçler ve kullanılan bilişim sistemi uygulamalarıyla ilgili uygulayıcılardan gelen iyileştirme ve destek taleplerini</w:t>
      </w:r>
      <w:r w:rsidR="00D540D2">
        <w:t>n</w:t>
      </w:r>
      <w:r w:rsidRPr="008A1E48">
        <w:t xml:space="preserve"> değerlendir</w:t>
      </w:r>
      <w:r w:rsidR="002F7EC9">
        <w:t>il</w:t>
      </w:r>
      <w:r w:rsidRPr="008A1E48">
        <w:t>mesine, gerekli sistemsel geliştirmelerin tasarlanmasına, test, devreye alma ve eğitim gibi faaliyetlerinin gerçekleştirilmesine destek olmak</w:t>
      </w:r>
      <w:r w:rsidR="00D540D2">
        <w:t>.</w:t>
      </w:r>
    </w:p>
    <w:p w14:paraId="52FAA336"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Satın Alma Birimi süreçleri ile ilgili yapılan geliştirmeler hakkında bilgilendirme dokümanlarını hazırlamak</w:t>
      </w:r>
      <w:r w:rsidR="00D540D2">
        <w:t>.</w:t>
      </w:r>
    </w:p>
    <w:p w14:paraId="52FAA337"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Proje uygulamasıyla ilgili olan tüm satın alma konularında kurum çalışanlarına rehberlik etmek</w:t>
      </w:r>
      <w:r w:rsidR="00D540D2">
        <w:t>.</w:t>
      </w:r>
    </w:p>
    <w:p w14:paraId="52FAA338"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Kurum tarafından yapılan tüm satın alımların basılı ve elektronik kopyalarını muhafaza etmek, finansör kuruluşlar için satın alım ilerleme raporlarını hazırlamak</w:t>
      </w:r>
      <w:r w:rsidR="00267F9C">
        <w:t>.</w:t>
      </w:r>
    </w:p>
    <w:p w14:paraId="52FAA339"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Sözleşmelerin sonradan gözden geçirilmesinde finansör kuruluşların çalışanlarına yardımcı olmak</w:t>
      </w:r>
      <w:r w:rsidR="00267F9C">
        <w:t>.</w:t>
      </w:r>
    </w:p>
    <w:p w14:paraId="52FAA33A"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Bakanlık ve ilgili uluslararası finans kuruluşu tarafından bilgi ve/veya görüş istenen konularda yönlendirmeler dâhilinde gerekli çalışmaları gerçekleştirmek, yazışma metinlerini hazırlamak</w:t>
      </w:r>
      <w:r w:rsidR="00267F9C">
        <w:t>.</w:t>
      </w:r>
    </w:p>
    <w:p w14:paraId="52FAA33B"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Satın Alma faaliyetleri kapsamında hazırlanan ihale ilanı, teklif isteme dokümanı, ihale dokümanları, zeyilname, teklif değerlendirme raporu vb. dokümanların kurum ve finansör kuruluş standartlarında hazırlanmasını sağlamak, birim sorumluluğundaki dokümanları oluşturmak</w:t>
      </w:r>
      <w:r w:rsidR="00267F9C">
        <w:t>.</w:t>
      </w:r>
    </w:p>
    <w:p w14:paraId="52FAA33C"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Kurum çalışanları tarafından hazırlanan ilanlar ve tüm ihale dokümanlarını PUB yönetimi ve finansör kuruluş</w:t>
      </w:r>
      <w:r w:rsidR="00267F9C">
        <w:t>a</w:t>
      </w:r>
      <w:r w:rsidRPr="008A1E48">
        <w:t xml:space="preserve"> uygun görüş</w:t>
      </w:r>
      <w:r w:rsidR="00267F9C">
        <w:t xml:space="preserve"> almak için</w:t>
      </w:r>
      <w:r w:rsidRPr="008A1E48">
        <w:t xml:space="preserve"> göndermeden önce kontrol etmek ve nihai hale getirmek ve iletilmelerine destek sağlamak</w:t>
      </w:r>
      <w:r w:rsidR="00267F9C">
        <w:t>.</w:t>
      </w:r>
    </w:p>
    <w:p w14:paraId="52FAA33D"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Satın alma planlarını</w:t>
      </w:r>
      <w:r w:rsidR="00201D5D">
        <w:t xml:space="preserve">n ve Proje Satın Alma Strateji </w:t>
      </w:r>
      <w:r w:rsidR="00EB0053">
        <w:t>Dokümanının</w:t>
      </w:r>
      <w:r w:rsidRPr="008A1E48">
        <w:t xml:space="preserve"> düzenli bir şekilde güncellemesinde</w:t>
      </w:r>
      <w:r w:rsidR="00201D5D">
        <w:t>,</w:t>
      </w:r>
      <w:r w:rsidRPr="008A1E48">
        <w:t xml:space="preserve"> eksiksiz ve doğru bir şekilde uygulamasında görev almak, ihtiyaç duyulduğunda revizyonları gerçekleştirmek</w:t>
      </w:r>
      <w:r w:rsidR="00267F9C">
        <w:t>.</w:t>
      </w:r>
    </w:p>
    <w:p w14:paraId="52FAA33E"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İhale değerlendirmelerine katılmak, müşavir ve müteahhit tekliflerini değerlendirilmesi ve müşavir kısa listesi vb. doküman ve çıktıların oluşturulması faaliyetlerinde görev almak</w:t>
      </w:r>
      <w:r w:rsidR="00267F9C">
        <w:t>.</w:t>
      </w:r>
    </w:p>
    <w:p w14:paraId="52FAA33F"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Teklif alma, ihaleye çıkma, tekliflerin analizini yapma, gerekli öneri geliştirme ve ihaleye konu olan mal dahilinde pazar fiyat araştırması faaliyetlerini gerçekleştirmek</w:t>
      </w:r>
      <w:r w:rsidR="00267F9C">
        <w:t>.</w:t>
      </w:r>
    </w:p>
    <w:p w14:paraId="52FAA340"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Danışmanlık alımı</w:t>
      </w:r>
      <w:r w:rsidR="00267F9C">
        <w:t xml:space="preserve"> süreçlerinde</w:t>
      </w:r>
      <w:r w:rsidRPr="008A1E48">
        <w:t xml:space="preserve"> uygun danışmanların ve/veya danışman firmaların araştırılması, uygun bulunan danışman ve/veya danışman firmalardan alınacak hizmete ilişkin hazırlanan teklif isteme dokümanlarının iletilmesi faaliyetlerinde görev almak;</w:t>
      </w:r>
    </w:p>
    <w:p w14:paraId="52FAA341" w14:textId="77777777" w:rsidR="000B0D06" w:rsidRPr="008A1E48" w:rsidRDefault="000B0D06" w:rsidP="000B0D06">
      <w:pPr>
        <w:pStyle w:val="ListeParagraf"/>
        <w:widowControl/>
        <w:autoSpaceDE/>
        <w:autoSpaceDN/>
        <w:adjustRightInd/>
        <w:spacing w:beforeLines="60" w:before="144" w:afterLines="60" w:after="144"/>
        <w:ind w:left="1434" w:firstLine="0"/>
        <w:contextualSpacing/>
      </w:pPr>
    </w:p>
    <w:p w14:paraId="52FAA342" w14:textId="77777777" w:rsidR="000B0D06" w:rsidRPr="008A1E48" w:rsidRDefault="000B0D06" w:rsidP="000B0D06">
      <w:pPr>
        <w:rPr>
          <w:rFonts w:ascii="Times New Roman" w:hAnsi="Times New Roman" w:cs="Times New Roman"/>
        </w:rPr>
      </w:pPr>
      <w:r w:rsidRPr="008A1E48">
        <w:rPr>
          <w:rFonts w:ascii="Times New Roman" w:hAnsi="Times New Roman" w:cs="Times New Roman"/>
        </w:rPr>
        <w:t xml:space="preserve">Seçim kriterleri şunları kapsar:  </w:t>
      </w:r>
    </w:p>
    <w:p w14:paraId="52FAA343" w14:textId="77777777" w:rsidR="00EB0053"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 xml:space="preserve">İktisadi ve İdari Bilimler veya Mühendislik fakülteleri lisans programlarından ve/veya Yüksek lisans programlarından mezun olmak </w:t>
      </w:r>
    </w:p>
    <w:p w14:paraId="52FAA344" w14:textId="34300C99" w:rsidR="0035156E" w:rsidRDefault="00EB0053" w:rsidP="00D600BC">
      <w:pPr>
        <w:pStyle w:val="ListeParagraf"/>
        <w:widowControl/>
        <w:numPr>
          <w:ilvl w:val="0"/>
          <w:numId w:val="1"/>
        </w:numPr>
        <w:autoSpaceDE/>
        <w:autoSpaceDN/>
        <w:adjustRightInd/>
        <w:spacing w:beforeLines="60" w:before="144" w:afterLines="60" w:after="144"/>
        <w:ind w:left="709" w:hanging="425"/>
        <w:contextualSpacing/>
      </w:pPr>
      <w:r>
        <w:t>E</w:t>
      </w:r>
      <w:r w:rsidR="000B0D06" w:rsidRPr="008A1E48">
        <w:t>n a</w:t>
      </w:r>
      <w:r>
        <w:t>z 10 yıllık profesyonel deneyim</w:t>
      </w:r>
      <w:r w:rsidR="002F7EC9">
        <w:t>e</w:t>
      </w:r>
      <w:r w:rsidR="0035156E">
        <w:t xml:space="preserve"> sahip olmak</w:t>
      </w:r>
      <w:r w:rsidR="000B0D06" w:rsidRPr="008A1E48">
        <w:t>.</w:t>
      </w:r>
    </w:p>
    <w:p w14:paraId="52FAA345" w14:textId="77777777" w:rsidR="0035156E"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 xml:space="preserve">Uluslararası finans kurumları tarafından finanse edilen projelerde </w:t>
      </w:r>
      <w:r w:rsidR="00D600BC" w:rsidRPr="008A1E48">
        <w:t xml:space="preserve">satın alma kuralları konusunda </w:t>
      </w:r>
      <w:r w:rsidRPr="008A1E48">
        <w:t xml:space="preserve">en az 3 yıllık </w:t>
      </w:r>
      <w:r w:rsidR="0035156E" w:rsidRPr="008A1E48">
        <w:t>kanıtlanmış deneyim</w:t>
      </w:r>
      <w:r w:rsidR="00267F9C">
        <w:t xml:space="preserve"> sahibi olmak.</w:t>
      </w:r>
    </w:p>
    <w:p w14:paraId="52FAA346" w14:textId="77777777" w:rsidR="000B0D06" w:rsidRPr="008A1E48" w:rsidRDefault="000B0D06" w:rsidP="00D600BC">
      <w:pPr>
        <w:pStyle w:val="ListeParagraf"/>
        <w:widowControl/>
        <w:numPr>
          <w:ilvl w:val="0"/>
          <w:numId w:val="1"/>
        </w:numPr>
        <w:autoSpaceDE/>
        <w:autoSpaceDN/>
        <w:adjustRightInd/>
        <w:spacing w:beforeLines="60" w:before="144" w:afterLines="60" w:after="144"/>
        <w:ind w:left="709" w:hanging="425"/>
        <w:contextualSpacing/>
      </w:pPr>
      <w:r w:rsidRPr="008A1E48">
        <w:t>İngilizce ve Türkçeyi iyi derecede yazabiliyor ve konuşabiliyor olmak.</w:t>
      </w:r>
    </w:p>
    <w:p w14:paraId="52FAA347" w14:textId="77777777" w:rsidR="00B94F8D" w:rsidRDefault="00B94F8D" w:rsidP="00B94F8D">
      <w:pPr>
        <w:pStyle w:val="ListeParagraf"/>
        <w:widowControl/>
        <w:autoSpaceDE/>
        <w:autoSpaceDN/>
        <w:adjustRightInd/>
        <w:spacing w:beforeLines="60" w:before="144" w:afterLines="60" w:after="144"/>
        <w:ind w:left="709" w:firstLine="0"/>
        <w:contextualSpacing/>
      </w:pPr>
    </w:p>
    <w:p w14:paraId="52FAA348" w14:textId="77777777" w:rsidR="0035156E" w:rsidRDefault="000B0D06" w:rsidP="00B94F8D">
      <w:pPr>
        <w:pStyle w:val="ListeParagraf"/>
        <w:widowControl/>
        <w:autoSpaceDE/>
        <w:autoSpaceDN/>
        <w:adjustRightInd/>
        <w:spacing w:beforeLines="60" w:before="144" w:afterLines="60" w:after="144"/>
        <w:ind w:left="709" w:firstLine="0"/>
        <w:contextualSpacing/>
      </w:pPr>
      <w:r w:rsidRPr="008A1E48">
        <w:t>Aşağıdaki nitelikler, seçim sırasında tercih nedeni sayılacak</w:t>
      </w:r>
      <w:r w:rsidR="0035156E">
        <w:t>tır:</w:t>
      </w:r>
    </w:p>
    <w:p w14:paraId="52FAA349" w14:textId="2E7229F1" w:rsidR="000B0D06" w:rsidRPr="00B94F8D" w:rsidRDefault="00D600BC" w:rsidP="00B94F8D">
      <w:pPr>
        <w:pStyle w:val="ListeParagraf"/>
        <w:numPr>
          <w:ilvl w:val="0"/>
          <w:numId w:val="4"/>
        </w:numPr>
        <w:contextualSpacing/>
      </w:pPr>
      <w:r w:rsidRPr="00B94F8D">
        <w:t>Uluslararası finans kuruluşu</w:t>
      </w:r>
      <w:r w:rsidR="0035156E" w:rsidRPr="00B94F8D">
        <w:t xml:space="preserve"> </w:t>
      </w:r>
      <w:r w:rsidR="00B94F8D">
        <w:t>(</w:t>
      </w:r>
      <w:r w:rsidR="00B94F8D" w:rsidRPr="00B94F8D">
        <w:t xml:space="preserve">başta Dünya Bankası </w:t>
      </w:r>
      <w:r w:rsidR="00B94F8D">
        <w:t xml:space="preserve">olmak üzere) </w:t>
      </w:r>
      <w:r w:rsidR="0035156E" w:rsidRPr="00B94F8D">
        <w:t>satın alma usül ve esaslarına göre</w:t>
      </w:r>
      <w:r w:rsidR="000B0D06" w:rsidRPr="00B94F8D">
        <w:rPr>
          <w:rFonts w:eastAsiaTheme="minorHAnsi"/>
          <w:lang w:val="en-US" w:eastAsia="en-US"/>
        </w:rPr>
        <w:t xml:space="preserve"> </w:t>
      </w:r>
      <w:r w:rsidR="0035156E" w:rsidRPr="00B94F8D">
        <w:t>d</w:t>
      </w:r>
      <w:r w:rsidR="000B0D06" w:rsidRPr="00B94F8D">
        <w:rPr>
          <w:rFonts w:eastAsiaTheme="minorHAnsi"/>
          <w:lang w:val="en-US" w:eastAsia="en-US"/>
        </w:rPr>
        <w:t>anışmanlık hizmet alımları</w:t>
      </w:r>
      <w:r w:rsidR="0035156E" w:rsidRPr="00B94F8D">
        <w:t xml:space="preserve">, </w:t>
      </w:r>
      <w:r w:rsidR="002F7EC9">
        <w:t>i</w:t>
      </w:r>
      <w:r w:rsidR="0035156E" w:rsidRPr="00B94F8D">
        <w:t>nşaat işleri</w:t>
      </w:r>
      <w:r w:rsidR="000B0D06" w:rsidRPr="00B94F8D">
        <w:rPr>
          <w:rFonts w:eastAsiaTheme="minorHAnsi"/>
          <w:lang w:val="en-US" w:eastAsia="en-US"/>
        </w:rPr>
        <w:t xml:space="preserve"> ve mal alımları konusunda deneyim, </w:t>
      </w:r>
    </w:p>
    <w:p w14:paraId="52FAA34A" w14:textId="77777777" w:rsidR="000B0D06" w:rsidRPr="00B94F8D" w:rsidRDefault="000B0D06">
      <w:pPr>
        <w:rPr>
          <w:rFonts w:ascii="Times New Roman" w:hAnsi="Times New Roman" w:cs="Times New Roman"/>
        </w:rPr>
      </w:pPr>
    </w:p>
    <w:p w14:paraId="33D4995D" w14:textId="77777777" w:rsidR="00F22594" w:rsidRDefault="00D600BC" w:rsidP="00F22594">
      <w:pPr>
        <w:widowControl w:val="0"/>
        <w:autoSpaceDE w:val="0"/>
        <w:autoSpaceDN w:val="0"/>
        <w:adjustRightInd w:val="0"/>
        <w:spacing w:line="276" w:lineRule="auto"/>
        <w:jc w:val="both"/>
        <w:rPr>
          <w:rFonts w:ascii="Times New Roman" w:eastAsiaTheme="minorEastAsia" w:hAnsi="Times New Roman" w:cs="Times New Roman"/>
          <w:b/>
          <w:lang w:val="tr-TR" w:eastAsia="tr-TR"/>
        </w:rPr>
      </w:pPr>
      <w:bookmarkStart w:id="0" w:name="_Hlk40392258"/>
      <w:r w:rsidRPr="00D600BC">
        <w:rPr>
          <w:rFonts w:ascii="Times New Roman" w:hAnsi="Times New Roman" w:cs="Times New Roman"/>
        </w:rPr>
        <w:t>İlgilenen adayların, Temmuz 2016 tarihinde yayımlanan ve Kasım 2017 ile A</w:t>
      </w:r>
      <w:r w:rsidR="00185E39">
        <w:rPr>
          <w:rFonts w:ascii="Times New Roman" w:hAnsi="Times New Roman" w:cs="Times New Roman"/>
        </w:rPr>
        <w:t xml:space="preserve">ğustos 2018’de </w:t>
      </w:r>
      <w:r w:rsidR="00185E39">
        <w:rPr>
          <w:rFonts w:ascii="Times New Roman" w:hAnsi="Times New Roman" w:cs="Times New Roman"/>
        </w:rPr>
        <w:lastRenderedPageBreak/>
        <w:t xml:space="preserve">güncellenen </w:t>
      </w:r>
      <w:r w:rsidRPr="00D600BC">
        <w:rPr>
          <w:rFonts w:ascii="Times New Roman" w:hAnsi="Times New Roman" w:cs="Times New Roman"/>
        </w:rPr>
        <w:t>IPF Borçluları için Satın Alma Düzenlemeleri’n</w:t>
      </w:r>
      <w:r w:rsidR="002F7EC9">
        <w:rPr>
          <w:rFonts w:ascii="Times New Roman" w:hAnsi="Times New Roman" w:cs="Times New Roman"/>
        </w:rPr>
        <w:t xml:space="preserve">de yer alan ve </w:t>
      </w:r>
      <w:r w:rsidRPr="00D600BC">
        <w:rPr>
          <w:rFonts w:ascii="Times New Roman" w:hAnsi="Times New Roman" w:cs="Times New Roman"/>
        </w:rPr>
        <w:t xml:space="preserve">Dünya Bankası’nın çıkar çatışması durumundaki politikasını ortaya koyan 3.14, 3.16 ve 3.17 numaralı paragraflarını dikkate alması gerekmektedir. Aday, Dünya Bankası’nın Satın Alma Düzenlemeleri’nde belirtilen Bireysel Danışmanların Seçimi yöntemi (IC) doğrultusunda seçilecektir. </w:t>
      </w:r>
      <w:bookmarkEnd w:id="0"/>
      <w:r w:rsidR="00F22594">
        <w:rPr>
          <w:rFonts w:ascii="Times New Roman" w:eastAsiaTheme="minorEastAsia" w:hAnsi="Times New Roman" w:cs="Times New Roman"/>
          <w:b/>
          <w:lang w:val="tr-TR" w:eastAsia="tr-TR"/>
        </w:rPr>
        <w:t xml:space="preserve">Başvurulan pozisyona dair pozisyon adı ve referans numarasının açıkça belirtildiği özgeçmişlerin en geç 20/07/2020 tarihinde saat 17:00’a (yerel saat) kadar aşağıda belirtilen adrese e-posta yoluyla veya elden ulaştırılması gerekmektedir.    </w:t>
      </w:r>
    </w:p>
    <w:p w14:paraId="7E0C61B1" w14:textId="77777777" w:rsidR="00F22594" w:rsidRDefault="00F22594" w:rsidP="00F22594">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p>
    <w:p w14:paraId="3C0CCC7F" w14:textId="77777777" w:rsidR="00F22594" w:rsidRDefault="00F22594" w:rsidP="00F22594">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Milli Eğitim Bakanlığı İnşaat ve Emlak Dairesi Başkanlığı</w:t>
      </w:r>
    </w:p>
    <w:p w14:paraId="520DEE17" w14:textId="77777777" w:rsidR="00F22594" w:rsidRDefault="00F22594" w:rsidP="00F22594">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Hacı Mehmet KULOĞLU</w:t>
      </w:r>
    </w:p>
    <w:p w14:paraId="7B73CCE8" w14:textId="77777777" w:rsidR="00F22594" w:rsidRDefault="00F22594" w:rsidP="00F22594">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İEDB Yapı İşleri Daire Başkanlığı, Şube Müdürü</w:t>
      </w:r>
    </w:p>
    <w:p w14:paraId="2488D758" w14:textId="77777777" w:rsidR="00F22594" w:rsidRDefault="00F22594" w:rsidP="00F22594">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MEB Beşevler Kampüsü 06500, Beşevler, Ankara, Türkiye</w:t>
      </w:r>
    </w:p>
    <w:p w14:paraId="30BA1693" w14:textId="77777777" w:rsidR="00F22594" w:rsidRDefault="00F22594" w:rsidP="00F22594">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Tel: +90 (312) 4133132</w:t>
      </w:r>
    </w:p>
    <w:p w14:paraId="6E00C371" w14:textId="77777777" w:rsidR="00F22594" w:rsidRDefault="00F22594" w:rsidP="00F22594">
      <w:pPr>
        <w:widowControl w:val="0"/>
        <w:numPr>
          <w:ilvl w:val="0"/>
          <w:numId w:val="5"/>
        </w:numPr>
        <w:suppressAutoHyphens/>
        <w:autoSpaceDE w:val="0"/>
        <w:autoSpaceDN w:val="0"/>
        <w:adjustRightInd w:val="0"/>
        <w:jc w:val="both"/>
        <w:rPr>
          <w:rFonts w:ascii="Times New Roman" w:eastAsiaTheme="minorEastAsia" w:hAnsi="Times New Roman" w:cs="Times New Roman"/>
          <w:b/>
          <w:spacing w:val="-2"/>
          <w:lang w:val="tr-TR" w:eastAsia="tr-TR"/>
        </w:rPr>
      </w:pPr>
      <w:r>
        <w:rPr>
          <w:rFonts w:ascii="Times New Roman" w:eastAsiaTheme="minorEastAsia" w:hAnsi="Times New Roman" w:cs="Times New Roman"/>
          <w:b/>
          <w:spacing w:val="-2"/>
          <w:lang w:val="tr-TR" w:eastAsia="tr-TR"/>
        </w:rPr>
        <w:t>Belgegeçer: +90 (312) 2138346</w:t>
      </w:r>
    </w:p>
    <w:p w14:paraId="2E56AF2D" w14:textId="77777777" w:rsidR="00F22594" w:rsidRDefault="00F22594" w:rsidP="00F22594">
      <w:pPr>
        <w:widowControl w:val="0"/>
        <w:numPr>
          <w:ilvl w:val="0"/>
          <w:numId w:val="5"/>
        </w:numPr>
        <w:autoSpaceDE w:val="0"/>
        <w:autoSpaceDN w:val="0"/>
        <w:adjustRightInd w:val="0"/>
        <w:contextualSpacing/>
        <w:jc w:val="both"/>
        <w:rPr>
          <w:rFonts w:ascii="Times New Roman" w:eastAsiaTheme="minorEastAsia" w:hAnsi="Times New Roman" w:cs="Times New Roman"/>
          <w:b/>
          <w:lang w:val="tr-TR" w:eastAsia="tr-TR"/>
        </w:rPr>
      </w:pPr>
      <w:r>
        <w:rPr>
          <w:rFonts w:ascii="Times New Roman" w:eastAsiaTheme="minorEastAsia" w:hAnsi="Times New Roman" w:cs="Times New Roman"/>
          <w:b/>
          <w:spacing w:val="-2"/>
          <w:lang w:val="tr-TR" w:eastAsia="tr-TR"/>
        </w:rPr>
        <w:t>Eposta: iedb_guvenliokullar@meb.gov.tr</w:t>
      </w:r>
    </w:p>
    <w:p w14:paraId="4E8B2531" w14:textId="77777777" w:rsidR="00F22594" w:rsidRDefault="00F22594" w:rsidP="00F22594">
      <w:pPr>
        <w:widowControl w:val="0"/>
        <w:autoSpaceDE w:val="0"/>
        <w:autoSpaceDN w:val="0"/>
        <w:adjustRightInd w:val="0"/>
        <w:rPr>
          <w:rFonts w:ascii="Times New Roman" w:eastAsiaTheme="minorEastAsia" w:hAnsi="Times New Roman" w:cs="Times New Roman"/>
          <w:lang w:val="tr-TR" w:eastAsia="tr-TR"/>
        </w:rPr>
      </w:pPr>
      <w:bookmarkStart w:id="1" w:name="_GoBack"/>
      <w:bookmarkEnd w:id="1"/>
    </w:p>
    <w:p w14:paraId="4B1EAC74" w14:textId="77777777" w:rsidR="00F22594" w:rsidRDefault="00F22594" w:rsidP="00F22594">
      <w:pPr>
        <w:spacing w:line="276" w:lineRule="auto"/>
        <w:jc w:val="both"/>
        <w:rPr>
          <w:lang w:val="tr-TR"/>
        </w:rPr>
      </w:pPr>
    </w:p>
    <w:p w14:paraId="52FAA354" w14:textId="08DA2546" w:rsidR="0062544E" w:rsidRPr="008A1E48" w:rsidRDefault="0062544E" w:rsidP="00F22594">
      <w:pPr>
        <w:spacing w:line="276" w:lineRule="auto"/>
        <w:jc w:val="both"/>
        <w:rPr>
          <w:rFonts w:ascii="Times New Roman" w:hAnsi="Times New Roman" w:cs="Times New Roman"/>
        </w:rPr>
      </w:pPr>
    </w:p>
    <w:sectPr w:rsidR="0062544E" w:rsidRPr="008A1E48" w:rsidSect="0054575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67167" w14:textId="77777777" w:rsidR="00F410C8" w:rsidRDefault="00F410C8" w:rsidP="002F7EC9">
      <w:r>
        <w:separator/>
      </w:r>
    </w:p>
  </w:endnote>
  <w:endnote w:type="continuationSeparator" w:id="0">
    <w:p w14:paraId="41FD2964" w14:textId="77777777" w:rsidR="00F410C8" w:rsidRDefault="00F410C8" w:rsidP="002F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99DC8" w14:textId="77777777" w:rsidR="00F410C8" w:rsidRDefault="00F410C8" w:rsidP="002F7EC9">
      <w:r>
        <w:separator/>
      </w:r>
    </w:p>
  </w:footnote>
  <w:footnote w:type="continuationSeparator" w:id="0">
    <w:p w14:paraId="622AC12E" w14:textId="77777777" w:rsidR="00F410C8" w:rsidRDefault="00F410C8" w:rsidP="002F7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E1887"/>
    <w:multiLevelType w:val="hybridMultilevel"/>
    <w:tmpl w:val="62FA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97416F0">
      <w:start w:val="1"/>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61BE7"/>
    <w:multiLevelType w:val="hybridMultilevel"/>
    <w:tmpl w:val="59B25674"/>
    <w:lvl w:ilvl="0" w:tplc="1CF2C6D4">
      <w:start w:val="3"/>
      <w:numFmt w:val="bullet"/>
      <w:lvlText w:val="-"/>
      <w:lvlJc w:val="left"/>
      <w:pPr>
        <w:ind w:left="1494" w:hanging="360"/>
      </w:pPr>
      <w:rPr>
        <w:rFonts w:ascii="Calibri" w:eastAsiaTheme="minorHAnsi" w:hAnsi="Calibri" w:cs="Calibri"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64DF17E2"/>
    <w:multiLevelType w:val="hybridMultilevel"/>
    <w:tmpl w:val="C94C000C"/>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3F7DC0"/>
    <w:multiLevelType w:val="hybridMultilevel"/>
    <w:tmpl w:val="40B6FAE0"/>
    <w:lvl w:ilvl="0" w:tplc="041F0001">
      <w:start w:val="1"/>
      <w:numFmt w:val="bullet"/>
      <w:lvlText w:val=""/>
      <w:lvlJc w:val="left"/>
      <w:pPr>
        <w:ind w:left="896" w:hanging="360"/>
      </w:pPr>
      <w:rPr>
        <w:rFonts w:ascii="Symbol" w:hAnsi="Symbol" w:hint="default"/>
      </w:rPr>
    </w:lvl>
    <w:lvl w:ilvl="1" w:tplc="041F0003">
      <w:start w:val="1"/>
      <w:numFmt w:val="bullet"/>
      <w:lvlText w:val="o"/>
      <w:lvlJc w:val="left"/>
      <w:pPr>
        <w:ind w:left="1616" w:hanging="360"/>
      </w:pPr>
      <w:rPr>
        <w:rFonts w:ascii="Courier New" w:hAnsi="Courier New" w:hint="default"/>
      </w:rPr>
    </w:lvl>
    <w:lvl w:ilvl="2" w:tplc="041F0005">
      <w:start w:val="1"/>
      <w:numFmt w:val="bullet"/>
      <w:lvlText w:val=""/>
      <w:lvlJc w:val="left"/>
      <w:pPr>
        <w:ind w:left="2336" w:hanging="360"/>
      </w:pPr>
      <w:rPr>
        <w:rFonts w:ascii="Wingdings" w:hAnsi="Wingdings" w:hint="default"/>
      </w:rPr>
    </w:lvl>
    <w:lvl w:ilvl="3" w:tplc="041F0001">
      <w:start w:val="1"/>
      <w:numFmt w:val="bullet"/>
      <w:lvlText w:val=""/>
      <w:lvlJc w:val="left"/>
      <w:pPr>
        <w:ind w:left="3056" w:hanging="360"/>
      </w:pPr>
      <w:rPr>
        <w:rFonts w:ascii="Symbol" w:hAnsi="Symbol" w:hint="default"/>
      </w:rPr>
    </w:lvl>
    <w:lvl w:ilvl="4" w:tplc="041F0003">
      <w:start w:val="1"/>
      <w:numFmt w:val="bullet"/>
      <w:lvlText w:val="o"/>
      <w:lvlJc w:val="left"/>
      <w:pPr>
        <w:ind w:left="3776" w:hanging="360"/>
      </w:pPr>
      <w:rPr>
        <w:rFonts w:ascii="Courier New" w:hAnsi="Courier New" w:hint="default"/>
      </w:rPr>
    </w:lvl>
    <w:lvl w:ilvl="5" w:tplc="041F0005">
      <w:start w:val="1"/>
      <w:numFmt w:val="bullet"/>
      <w:lvlText w:val=""/>
      <w:lvlJc w:val="left"/>
      <w:pPr>
        <w:ind w:left="4496" w:hanging="360"/>
      </w:pPr>
      <w:rPr>
        <w:rFonts w:ascii="Wingdings" w:hAnsi="Wingdings" w:hint="default"/>
      </w:rPr>
    </w:lvl>
    <w:lvl w:ilvl="6" w:tplc="041F0001">
      <w:start w:val="1"/>
      <w:numFmt w:val="bullet"/>
      <w:lvlText w:val=""/>
      <w:lvlJc w:val="left"/>
      <w:pPr>
        <w:ind w:left="5216" w:hanging="360"/>
      </w:pPr>
      <w:rPr>
        <w:rFonts w:ascii="Symbol" w:hAnsi="Symbol" w:hint="default"/>
      </w:rPr>
    </w:lvl>
    <w:lvl w:ilvl="7" w:tplc="041F0003">
      <w:start w:val="1"/>
      <w:numFmt w:val="bullet"/>
      <w:lvlText w:val="o"/>
      <w:lvlJc w:val="left"/>
      <w:pPr>
        <w:ind w:left="5936" w:hanging="360"/>
      </w:pPr>
      <w:rPr>
        <w:rFonts w:ascii="Courier New" w:hAnsi="Courier New" w:hint="default"/>
      </w:rPr>
    </w:lvl>
    <w:lvl w:ilvl="8" w:tplc="041F0005">
      <w:start w:val="1"/>
      <w:numFmt w:val="bullet"/>
      <w:lvlText w:val=""/>
      <w:lvlJc w:val="left"/>
      <w:pPr>
        <w:ind w:left="665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06"/>
    <w:rsid w:val="000B0D06"/>
    <w:rsid w:val="00182D6A"/>
    <w:rsid w:val="00185E39"/>
    <w:rsid w:val="00201D5D"/>
    <w:rsid w:val="002620D9"/>
    <w:rsid w:val="00267F9C"/>
    <w:rsid w:val="002F7EC9"/>
    <w:rsid w:val="0035156E"/>
    <w:rsid w:val="0054575D"/>
    <w:rsid w:val="00580846"/>
    <w:rsid w:val="0062544E"/>
    <w:rsid w:val="006B2A89"/>
    <w:rsid w:val="008A1E48"/>
    <w:rsid w:val="00983AAF"/>
    <w:rsid w:val="00B04BB1"/>
    <w:rsid w:val="00B74283"/>
    <w:rsid w:val="00B94F8D"/>
    <w:rsid w:val="00BB3197"/>
    <w:rsid w:val="00D540D2"/>
    <w:rsid w:val="00D600BC"/>
    <w:rsid w:val="00DC418B"/>
    <w:rsid w:val="00EB0053"/>
    <w:rsid w:val="00EC6B56"/>
    <w:rsid w:val="00ED08AE"/>
    <w:rsid w:val="00F22594"/>
    <w:rsid w:val="00F41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AA31C"/>
  <w14:defaultImageDpi w14:val="32767"/>
  <w15:chartTrackingRefBased/>
  <w15:docId w15:val="{15EBD304-D95A-C54A-9649-44EB4D0C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uiPriority w:val="1"/>
    <w:qFormat/>
    <w:rsid w:val="000B0D06"/>
    <w:pPr>
      <w:widowControl w:val="0"/>
      <w:autoSpaceDE w:val="0"/>
      <w:autoSpaceDN w:val="0"/>
      <w:adjustRightInd w:val="0"/>
      <w:ind w:left="2313" w:right="2329"/>
      <w:jc w:val="center"/>
      <w:outlineLvl w:val="0"/>
    </w:pPr>
    <w:rPr>
      <w:rFonts w:ascii="Times New Roman" w:eastAsiaTheme="minorEastAsia" w:hAnsi="Times New Roman" w:cs="Times New Roman"/>
      <w:b/>
      <w:bCs/>
      <w:lang w:val="tr-TR" w:eastAsia="tr-TR"/>
    </w:rPr>
  </w:style>
  <w:style w:type="paragraph" w:styleId="Balk2">
    <w:name w:val="heading 2"/>
    <w:basedOn w:val="Normal"/>
    <w:next w:val="Normal"/>
    <w:link w:val="Balk2Char"/>
    <w:uiPriority w:val="1"/>
    <w:qFormat/>
    <w:rsid w:val="000B0D06"/>
    <w:pPr>
      <w:widowControl w:val="0"/>
      <w:autoSpaceDE w:val="0"/>
      <w:autoSpaceDN w:val="0"/>
      <w:adjustRightInd w:val="0"/>
      <w:ind w:left="100"/>
      <w:jc w:val="both"/>
      <w:outlineLvl w:val="1"/>
    </w:pPr>
    <w:rPr>
      <w:rFonts w:ascii="Times New Roman" w:eastAsiaTheme="minorEastAsia" w:hAnsi="Times New Roman" w:cs="Times New Roman"/>
      <w:b/>
      <w:bCs/>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B0D06"/>
    <w:rPr>
      <w:rFonts w:ascii="Times New Roman" w:eastAsiaTheme="minorEastAsia" w:hAnsi="Times New Roman" w:cs="Times New Roman"/>
      <w:b/>
      <w:bCs/>
      <w:lang w:eastAsia="tr-TR"/>
    </w:rPr>
  </w:style>
  <w:style w:type="character" w:customStyle="1" w:styleId="Balk2Char">
    <w:name w:val="Başlık 2 Char"/>
    <w:basedOn w:val="VarsaylanParagrafYazTipi"/>
    <w:link w:val="Balk2"/>
    <w:uiPriority w:val="9"/>
    <w:rsid w:val="000B0D06"/>
    <w:rPr>
      <w:rFonts w:ascii="Times New Roman" w:eastAsiaTheme="minorEastAsia" w:hAnsi="Times New Roman" w:cs="Times New Roman"/>
      <w:b/>
      <w:bCs/>
      <w:sz w:val="22"/>
      <w:szCs w:val="22"/>
      <w:lang w:eastAsia="tr-TR"/>
    </w:rPr>
  </w:style>
  <w:style w:type="paragraph" w:styleId="GvdeMetni">
    <w:name w:val="Body Text"/>
    <w:basedOn w:val="Normal"/>
    <w:link w:val="GvdeMetniChar"/>
    <w:uiPriority w:val="1"/>
    <w:qFormat/>
    <w:rsid w:val="000B0D06"/>
    <w:pPr>
      <w:widowControl w:val="0"/>
      <w:autoSpaceDE w:val="0"/>
      <w:autoSpaceDN w:val="0"/>
      <w:adjustRightInd w:val="0"/>
      <w:ind w:left="383"/>
      <w:jc w:val="both"/>
    </w:pPr>
    <w:rPr>
      <w:rFonts w:ascii="Times New Roman" w:eastAsiaTheme="minorEastAsia" w:hAnsi="Times New Roman" w:cs="Times New Roman"/>
      <w:sz w:val="22"/>
      <w:szCs w:val="22"/>
      <w:lang w:val="tr-TR" w:eastAsia="tr-TR"/>
    </w:rPr>
  </w:style>
  <w:style w:type="character" w:customStyle="1" w:styleId="GvdeMetniChar">
    <w:name w:val="Gövde Metni Char"/>
    <w:basedOn w:val="VarsaylanParagrafYazTipi"/>
    <w:link w:val="GvdeMetni"/>
    <w:uiPriority w:val="99"/>
    <w:rsid w:val="000B0D06"/>
    <w:rPr>
      <w:rFonts w:ascii="Times New Roman" w:eastAsiaTheme="minorEastAsia" w:hAnsi="Times New Roman" w:cs="Times New Roman"/>
      <w:sz w:val="22"/>
      <w:szCs w:val="22"/>
      <w:lang w:eastAsia="tr-TR"/>
    </w:rPr>
  </w:style>
  <w:style w:type="paragraph" w:styleId="ListeParagraf">
    <w:name w:val="List Paragraph"/>
    <w:aliases w:val="Citation List,본문(내용),List Paragraph (numbered (a)),123 List Paragraph,Numbered Paragraph,Main numbered paragraph,References,Numbered List Paragraph,List Paragraph nowy,Liste 1,List_Paragraph,Multilevel para_II,List Paragraph1,Bullet para"/>
    <w:basedOn w:val="Normal"/>
    <w:link w:val="ListeParagrafChar"/>
    <w:uiPriority w:val="34"/>
    <w:qFormat/>
    <w:rsid w:val="000B0D06"/>
    <w:pPr>
      <w:widowControl w:val="0"/>
      <w:autoSpaceDE w:val="0"/>
      <w:autoSpaceDN w:val="0"/>
      <w:adjustRightInd w:val="0"/>
      <w:ind w:left="383" w:hanging="283"/>
      <w:jc w:val="both"/>
    </w:pPr>
    <w:rPr>
      <w:rFonts w:ascii="Times New Roman" w:eastAsiaTheme="minorEastAsia" w:hAnsi="Times New Roman" w:cs="Times New Roman"/>
      <w:lang w:val="tr-TR" w:eastAsia="tr-TR"/>
    </w:rPr>
  </w:style>
  <w:style w:type="character" w:customStyle="1" w:styleId="ListeParagrafChar">
    <w:name w:val="Liste Paragraf Char"/>
    <w:aliases w:val="Citation List Char,본문(내용) Char,List Paragraph (numbered (a)) Char,123 List Paragraph Char,Numbered Paragraph Char,Main numbered paragraph Char,References Char,Numbered List Paragraph Char,List Paragraph nowy Char,Liste 1 Char"/>
    <w:link w:val="ListeParagraf"/>
    <w:uiPriority w:val="34"/>
    <w:qFormat/>
    <w:locked/>
    <w:rsid w:val="000B0D06"/>
    <w:rPr>
      <w:rFonts w:ascii="Times New Roman" w:eastAsiaTheme="minorEastAsia" w:hAnsi="Times New Roman" w:cs="Times New Roman"/>
      <w:lang w:eastAsia="tr-TR"/>
    </w:rPr>
  </w:style>
  <w:style w:type="paragraph" w:styleId="BalonMetni">
    <w:name w:val="Balloon Text"/>
    <w:basedOn w:val="Normal"/>
    <w:link w:val="BalonMetniChar"/>
    <w:uiPriority w:val="99"/>
    <w:semiHidden/>
    <w:unhideWhenUsed/>
    <w:rsid w:val="00201D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1D5D"/>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D540D2"/>
    <w:rPr>
      <w:sz w:val="16"/>
      <w:szCs w:val="16"/>
    </w:rPr>
  </w:style>
  <w:style w:type="paragraph" w:styleId="AklamaMetni">
    <w:name w:val="annotation text"/>
    <w:basedOn w:val="Normal"/>
    <w:link w:val="AklamaMetniChar"/>
    <w:uiPriority w:val="99"/>
    <w:semiHidden/>
    <w:unhideWhenUsed/>
    <w:rsid w:val="00D540D2"/>
    <w:rPr>
      <w:sz w:val="20"/>
      <w:szCs w:val="20"/>
    </w:rPr>
  </w:style>
  <w:style w:type="character" w:customStyle="1" w:styleId="AklamaMetniChar">
    <w:name w:val="Açıklama Metni Char"/>
    <w:basedOn w:val="VarsaylanParagrafYazTipi"/>
    <w:link w:val="AklamaMetni"/>
    <w:uiPriority w:val="99"/>
    <w:semiHidden/>
    <w:rsid w:val="00D540D2"/>
    <w:rPr>
      <w:sz w:val="20"/>
      <w:szCs w:val="20"/>
      <w:lang w:val="en-US"/>
    </w:rPr>
  </w:style>
  <w:style w:type="paragraph" w:styleId="AklamaKonusu">
    <w:name w:val="annotation subject"/>
    <w:basedOn w:val="AklamaMetni"/>
    <w:next w:val="AklamaMetni"/>
    <w:link w:val="AklamaKonusuChar"/>
    <w:uiPriority w:val="99"/>
    <w:semiHidden/>
    <w:unhideWhenUsed/>
    <w:rsid w:val="00D540D2"/>
    <w:rPr>
      <w:b/>
      <w:bCs/>
    </w:rPr>
  </w:style>
  <w:style w:type="character" w:customStyle="1" w:styleId="AklamaKonusuChar">
    <w:name w:val="Açıklama Konusu Char"/>
    <w:basedOn w:val="AklamaMetniChar"/>
    <w:link w:val="AklamaKonusu"/>
    <w:uiPriority w:val="99"/>
    <w:semiHidden/>
    <w:rsid w:val="00D540D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CD06-9526-40DF-AC69-3B5EE1BC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982</Words>
  <Characters>5600</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savucu</dc:creator>
  <cp:keywords/>
  <dc:description/>
  <cp:lastModifiedBy>Haci Mehmet KULOGLU</cp:lastModifiedBy>
  <cp:revision>10</cp:revision>
  <cp:lastPrinted>2020-06-24T08:46:00Z</cp:lastPrinted>
  <dcterms:created xsi:type="dcterms:W3CDTF">2020-06-24T09:15:00Z</dcterms:created>
  <dcterms:modified xsi:type="dcterms:W3CDTF">2020-07-01T14:24:00Z</dcterms:modified>
</cp:coreProperties>
</file>