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524" w:type="dxa"/>
        <w:tblLayout w:type="fixed"/>
        <w:tblLook w:val="04A0" w:firstRow="1" w:lastRow="0" w:firstColumn="1" w:lastColumn="0" w:noHBand="0" w:noVBand="1"/>
      </w:tblPr>
      <w:tblGrid>
        <w:gridCol w:w="4957"/>
        <w:gridCol w:w="5567"/>
      </w:tblGrid>
      <w:tr w:rsidR="00103C5E" w:rsidRPr="00902965" w14:paraId="73594B2E" w14:textId="77777777" w:rsidTr="004E2A88">
        <w:trPr>
          <w:trHeight w:val="850"/>
        </w:trPr>
        <w:tc>
          <w:tcPr>
            <w:tcW w:w="10524" w:type="dxa"/>
            <w:gridSpan w:val="2"/>
          </w:tcPr>
          <w:p w14:paraId="0CADE11F" w14:textId="09A47087" w:rsidR="00103C5E" w:rsidRPr="00902965" w:rsidRDefault="00103C5E" w:rsidP="00902965">
            <w:pPr>
              <w:pStyle w:val="stbilgi10"/>
              <w:pBdr>
                <w:bottom w:val="single" w:sz="4" w:space="1" w:color="000000"/>
              </w:pBdr>
              <w:tabs>
                <w:tab w:val="right" w:pos="9356"/>
              </w:tabs>
              <w:rPr>
                <w:rFonts w:eastAsia="NSimSun" w:cs="Times New Roman"/>
                <w:b/>
                <w:color w:val="201F1E"/>
                <w:kern w:val="3"/>
                <w:lang w:val="tr-TR" w:eastAsia="zh-CN" w:bidi="hi-IN"/>
              </w:rPr>
            </w:pPr>
            <w:r w:rsidRPr="00902965">
              <w:rPr>
                <w:rFonts w:cs="Times New Roman"/>
                <w:b/>
                <w:color w:val="212529"/>
                <w:shd w:val="clear" w:color="auto" w:fill="FFFFFF"/>
              </w:rPr>
              <w:t xml:space="preserve">T.C. Millî Eğitim Bakanlığı İnşaat ve Emlak Genel </w:t>
            </w:r>
            <w:r w:rsidR="0095041D" w:rsidRPr="00902965">
              <w:rPr>
                <w:rFonts w:cs="Times New Roman"/>
                <w:b/>
                <w:color w:val="212529"/>
                <w:shd w:val="clear" w:color="auto" w:fill="FFFFFF"/>
              </w:rPr>
              <w:t xml:space="preserve">Müdürlüğü </w:t>
            </w:r>
            <w:r w:rsidR="00B90667" w:rsidRPr="00902965">
              <w:rPr>
                <w:rFonts w:cs="Times New Roman"/>
                <w:b/>
                <w:color w:val="212529"/>
                <w:shd w:val="clear" w:color="auto" w:fill="FFFFFF"/>
              </w:rPr>
              <w:t>Kahramanmaraş İlinde Toplam 3 Adet Betonarme</w:t>
            </w:r>
            <w:r w:rsidR="009A6138" w:rsidRPr="00902965">
              <w:rPr>
                <w:rFonts w:cs="Times New Roman"/>
                <w:b/>
                <w:color w:val="212529"/>
                <w:shd w:val="clear" w:color="auto" w:fill="FFFFFF"/>
              </w:rPr>
              <w:t xml:space="preserve"> Okul </w:t>
            </w:r>
            <w:r w:rsidR="00B90667" w:rsidRPr="00902965">
              <w:rPr>
                <w:rFonts w:cs="Times New Roman"/>
                <w:b/>
                <w:color w:val="212529"/>
                <w:shd w:val="clear" w:color="auto" w:fill="FFFFFF"/>
              </w:rPr>
              <w:t>ile 1 Adet Öğretmen</w:t>
            </w:r>
            <w:r w:rsidR="0049410E" w:rsidRPr="00902965">
              <w:rPr>
                <w:rFonts w:cs="Times New Roman"/>
                <w:b/>
                <w:color w:val="212529"/>
                <w:shd w:val="clear" w:color="auto" w:fill="FFFFFF"/>
              </w:rPr>
              <w:t>e</w:t>
            </w:r>
            <w:r w:rsidR="00B90667" w:rsidRPr="00902965">
              <w:rPr>
                <w:rFonts w:cs="Times New Roman"/>
                <w:b/>
                <w:color w:val="212529"/>
                <w:shd w:val="clear" w:color="auto" w:fill="FFFFFF"/>
              </w:rPr>
              <w:t xml:space="preserve">vi </w:t>
            </w:r>
            <w:r w:rsidR="009A6138" w:rsidRPr="00902965">
              <w:rPr>
                <w:rFonts w:cs="Times New Roman"/>
                <w:b/>
                <w:color w:val="212529"/>
                <w:shd w:val="clear" w:color="auto" w:fill="FFFFFF"/>
              </w:rPr>
              <w:t xml:space="preserve">ve Eklentileri Yapım İşi </w:t>
            </w:r>
            <w:r w:rsidRPr="00902965">
              <w:rPr>
                <w:rFonts w:cs="Times New Roman"/>
                <w:b/>
                <w:color w:val="212529"/>
                <w:shd w:val="clear" w:color="auto" w:fill="FFFFFF"/>
              </w:rPr>
              <w:t xml:space="preserve">İhale No: </w:t>
            </w:r>
            <w:r w:rsidR="00B90667" w:rsidRPr="00902965">
              <w:rPr>
                <w:rFonts w:cs="Times New Roman"/>
                <w:b/>
                <w:color w:val="212529"/>
                <w:shd w:val="clear" w:color="auto" w:fill="FFFFFF"/>
              </w:rPr>
              <w:t>DRMIS-WB-W-13</w:t>
            </w:r>
            <w:r w:rsidR="009A6138" w:rsidRPr="00902965">
              <w:rPr>
                <w:rFonts w:cs="Times New Roman"/>
                <w:b/>
                <w:color w:val="212529"/>
                <w:shd w:val="clear" w:color="auto" w:fill="FFFFFF"/>
              </w:rPr>
              <w:t xml:space="preserve">  </w:t>
            </w:r>
            <w:r w:rsidRPr="00902965">
              <w:rPr>
                <w:rFonts w:cs="Times New Roman"/>
                <w:b/>
                <w:color w:val="212529"/>
                <w:shd w:val="clear" w:color="auto" w:fill="FFFFFF"/>
              </w:rPr>
              <w:t>İlişkin Başvuru Sahipleri tarafından sorulan sorular ve İdarenin cevapları</w:t>
            </w:r>
          </w:p>
          <w:p w14:paraId="5EC3419E" w14:textId="77777777" w:rsidR="00103C5E" w:rsidRPr="00902965" w:rsidRDefault="00103C5E" w:rsidP="00902965">
            <w:pPr>
              <w:pStyle w:val="TableContents"/>
              <w:rPr>
                <w:rFonts w:ascii="Times New Roman" w:hAnsi="Times New Roman" w:cs="Times New Roman"/>
                <w:b/>
                <w:bCs/>
              </w:rPr>
            </w:pPr>
          </w:p>
        </w:tc>
      </w:tr>
      <w:tr w:rsidR="00103C5E" w:rsidRPr="00902965" w14:paraId="480E1216" w14:textId="77777777" w:rsidTr="004E2A88">
        <w:trPr>
          <w:trHeight w:val="268"/>
        </w:trPr>
        <w:tc>
          <w:tcPr>
            <w:tcW w:w="4957" w:type="dxa"/>
          </w:tcPr>
          <w:p w14:paraId="43A611DB" w14:textId="77777777" w:rsidR="00103C5E" w:rsidRPr="00902965" w:rsidRDefault="00103C5E" w:rsidP="00902965">
            <w:pPr>
              <w:pStyle w:val="TableContents"/>
              <w:rPr>
                <w:rFonts w:ascii="Times New Roman" w:hAnsi="Times New Roman" w:cs="Times New Roman"/>
                <w:b/>
                <w:bCs/>
              </w:rPr>
            </w:pPr>
            <w:r w:rsidRPr="00902965">
              <w:rPr>
                <w:rFonts w:ascii="Times New Roman" w:hAnsi="Times New Roman" w:cs="Times New Roman"/>
                <w:b/>
                <w:bCs/>
              </w:rPr>
              <w:t>SORULAR</w:t>
            </w:r>
          </w:p>
        </w:tc>
        <w:tc>
          <w:tcPr>
            <w:tcW w:w="5567" w:type="dxa"/>
          </w:tcPr>
          <w:p w14:paraId="5507D8FF" w14:textId="77777777" w:rsidR="00103C5E" w:rsidRPr="00902965" w:rsidRDefault="00103C5E" w:rsidP="00902965">
            <w:pPr>
              <w:pStyle w:val="TableContents"/>
              <w:rPr>
                <w:rFonts w:ascii="Times New Roman" w:hAnsi="Times New Roman" w:cs="Times New Roman"/>
                <w:b/>
                <w:bCs/>
              </w:rPr>
            </w:pPr>
            <w:r w:rsidRPr="00902965">
              <w:rPr>
                <w:rFonts w:ascii="Times New Roman" w:hAnsi="Times New Roman" w:cs="Times New Roman"/>
                <w:b/>
                <w:bCs/>
              </w:rPr>
              <w:t>CEVAPLAR</w:t>
            </w:r>
          </w:p>
        </w:tc>
      </w:tr>
      <w:tr w:rsidR="0052750C" w:rsidRPr="00902965" w14:paraId="670E0B71" w14:textId="77777777" w:rsidTr="00450F7E">
        <w:trPr>
          <w:trHeight w:val="1398"/>
        </w:trPr>
        <w:tc>
          <w:tcPr>
            <w:tcW w:w="4957" w:type="dxa"/>
          </w:tcPr>
          <w:p w14:paraId="5ED8A737" w14:textId="10AF58FF" w:rsidR="0052750C" w:rsidRPr="00902965" w:rsidRDefault="00B90667" w:rsidP="00902965">
            <w:pPr>
              <w:pStyle w:val="gmail-msolistparagraph"/>
              <w:numPr>
                <w:ilvl w:val="0"/>
                <w:numId w:val="20"/>
              </w:numPr>
              <w:shd w:val="clear" w:color="auto" w:fill="FFFFFF"/>
              <w:spacing w:before="0" w:beforeAutospacing="0" w:after="0" w:afterAutospacing="0"/>
              <w:ind w:left="313"/>
              <w:jc w:val="both"/>
              <w:rPr>
                <w:color w:val="333333"/>
              </w:rPr>
            </w:pPr>
            <w:r w:rsidRPr="00902965">
              <w:rPr>
                <w:color w:val="333333"/>
              </w:rPr>
              <w:t>İdari Şartnamenin 3.2. maddesinde, 2024 yılına ait olan inşaat, yapım işleri faturalar güncellenirken; ihalenin yapılacağı 06.11.2024 tarihinden bir önceki ay olan Ekim 2024’ e ait olan endeksler mi kullanılacaktır?</w:t>
            </w:r>
          </w:p>
        </w:tc>
        <w:tc>
          <w:tcPr>
            <w:tcW w:w="5567" w:type="dxa"/>
          </w:tcPr>
          <w:p w14:paraId="3893BEED" w14:textId="5D060BA5" w:rsidR="0052750C" w:rsidRPr="00902965" w:rsidRDefault="00F140C4" w:rsidP="00902965">
            <w:pPr>
              <w:spacing w:after="120"/>
              <w:jc w:val="both"/>
              <w:rPr>
                <w:rFonts w:ascii="Times New Roman" w:hAnsi="Times New Roman" w:cs="Times New Roman"/>
              </w:rPr>
            </w:pPr>
            <w:r w:rsidRPr="00902965">
              <w:rPr>
                <w:rStyle w:val="stbilgiChar"/>
                <w:rFonts w:ascii="Times New Roman" w:hAnsi="Times New Roman" w:cs="Times New Roman"/>
                <w:szCs w:val="24"/>
              </w:rPr>
              <w:t xml:space="preserve">Ulusal Rekabetçi İhale Belgeleri </w:t>
            </w:r>
            <w:r w:rsidR="00850DFB" w:rsidRPr="00902965">
              <w:rPr>
                <w:rStyle w:val="stbilgiChar"/>
                <w:rFonts w:ascii="Times New Roman" w:hAnsi="Times New Roman" w:cs="Times New Roman"/>
                <w:szCs w:val="24"/>
              </w:rPr>
              <w:t>Bölüm IV – Teklif Formları Form FIN - 3.2: Ortalama Yıllık İnşaat Cirosu “</w:t>
            </w:r>
            <w:r w:rsidR="0072741D" w:rsidRPr="00902965">
              <w:rPr>
                <w:rStyle w:val="stbilgiChar"/>
                <w:rFonts w:ascii="Times New Roman" w:hAnsi="Times New Roman" w:cs="Times New Roman"/>
                <w:szCs w:val="24"/>
              </w:rPr>
              <w:t xml:space="preserve">** </w:t>
            </w:r>
            <w:r w:rsidR="00850DFB" w:rsidRPr="00902965">
              <w:rPr>
                <w:rStyle w:val="stbilgiChar"/>
                <w:rFonts w:ascii="Times New Roman" w:hAnsi="Times New Roman" w:cs="Times New Roman"/>
                <w:i/>
                <w:szCs w:val="24"/>
              </w:rPr>
              <w:t>Taahhüt altında devam eden işlerin gerçekleştirilen kısmının veya bitirilen işlerin parasal tutarı, fatura tarihinin içinde bulunduğu aydan bir önceki aya ait Yurtiçi Üretici Fiyat Endeksinin (2003=100), ) ihale ilan tarihinin içinde bulunduğu aydan bir önceki aya ait Yurtiçi Üretici Fiyat Endeksine (2003=100) oranlanması suretiyle oranlanması suretiyle bulunan katsayı üzerinden güncellenir.</w:t>
            </w:r>
            <w:r w:rsidR="00850DFB" w:rsidRPr="00902965">
              <w:rPr>
                <w:rStyle w:val="stbilgiChar"/>
                <w:rFonts w:ascii="Times New Roman" w:hAnsi="Times New Roman" w:cs="Times New Roman"/>
                <w:szCs w:val="24"/>
              </w:rPr>
              <w:t xml:space="preserve">” ifadesi doğrultusunda, </w:t>
            </w:r>
            <w:r w:rsidR="002F145C" w:rsidRPr="00902965">
              <w:rPr>
                <w:rStyle w:val="stbilgiChar"/>
                <w:rFonts w:ascii="Times New Roman" w:hAnsi="Times New Roman" w:cs="Times New Roman"/>
                <w:szCs w:val="24"/>
              </w:rPr>
              <w:t>2024 yılına ait olan inşaat, yapım işleri faturalar</w:t>
            </w:r>
            <w:r w:rsidR="0049410E" w:rsidRPr="00902965">
              <w:rPr>
                <w:rStyle w:val="stbilgiChar"/>
                <w:rFonts w:ascii="Times New Roman" w:hAnsi="Times New Roman" w:cs="Times New Roman"/>
                <w:szCs w:val="24"/>
              </w:rPr>
              <w:t>ı</w:t>
            </w:r>
            <w:r w:rsidR="002F145C" w:rsidRPr="00902965">
              <w:rPr>
                <w:rStyle w:val="stbilgiChar"/>
                <w:rFonts w:ascii="Times New Roman" w:hAnsi="Times New Roman" w:cs="Times New Roman"/>
                <w:szCs w:val="24"/>
              </w:rPr>
              <w:t xml:space="preserve"> güncellenirken </w:t>
            </w:r>
            <w:r w:rsidR="0049410E" w:rsidRPr="00902965">
              <w:rPr>
                <w:rStyle w:val="stbilgiChar"/>
                <w:rFonts w:ascii="Times New Roman" w:hAnsi="Times New Roman" w:cs="Times New Roman"/>
                <w:szCs w:val="24"/>
              </w:rPr>
              <w:t>ihale i</w:t>
            </w:r>
            <w:r w:rsidR="002F145C" w:rsidRPr="00902965">
              <w:rPr>
                <w:rStyle w:val="stbilgiChar"/>
                <w:rFonts w:ascii="Times New Roman" w:hAnsi="Times New Roman" w:cs="Times New Roman"/>
                <w:szCs w:val="24"/>
              </w:rPr>
              <w:t xml:space="preserve">lan tarihinden </w:t>
            </w:r>
            <w:r w:rsidR="0049410E" w:rsidRPr="00902965">
              <w:rPr>
                <w:rStyle w:val="stbilgiChar"/>
                <w:rFonts w:ascii="Times New Roman" w:hAnsi="Times New Roman" w:cs="Times New Roman"/>
                <w:szCs w:val="24"/>
              </w:rPr>
              <w:t xml:space="preserve">bir </w:t>
            </w:r>
            <w:r w:rsidR="002F145C" w:rsidRPr="00902965">
              <w:rPr>
                <w:rStyle w:val="stbilgiChar"/>
                <w:rFonts w:ascii="Times New Roman" w:hAnsi="Times New Roman" w:cs="Times New Roman"/>
                <w:szCs w:val="24"/>
              </w:rPr>
              <w:t>ay önceki endeksler kullanılacaktır.</w:t>
            </w:r>
            <w:r w:rsidR="002F145C" w:rsidRPr="00902965">
              <w:rPr>
                <w:rFonts w:ascii="Times New Roman" w:hAnsi="Times New Roman" w:cs="Times New Roman"/>
                <w:color w:val="333333"/>
              </w:rPr>
              <w:t xml:space="preserve"> </w:t>
            </w:r>
          </w:p>
        </w:tc>
      </w:tr>
      <w:tr w:rsidR="00103C5E" w:rsidRPr="00902965" w14:paraId="44BD2571" w14:textId="77777777" w:rsidTr="00B90667">
        <w:trPr>
          <w:trHeight w:val="975"/>
        </w:trPr>
        <w:tc>
          <w:tcPr>
            <w:tcW w:w="4957" w:type="dxa"/>
          </w:tcPr>
          <w:p w14:paraId="29DCD148" w14:textId="5208D228" w:rsidR="00103C5E" w:rsidRPr="00902965" w:rsidRDefault="00B90667" w:rsidP="00902965">
            <w:pPr>
              <w:pStyle w:val="ListeParagraf"/>
              <w:numPr>
                <w:ilvl w:val="0"/>
                <w:numId w:val="20"/>
              </w:numPr>
              <w:shd w:val="clear" w:color="auto" w:fill="FFFFFF"/>
              <w:suppressAutoHyphens w:val="0"/>
              <w:autoSpaceDN/>
              <w:ind w:left="313"/>
              <w:jc w:val="both"/>
              <w:textAlignment w:val="auto"/>
              <w:rPr>
                <w:rFonts w:ascii="Times New Roman" w:eastAsia="Times New Roman" w:hAnsi="Times New Roman" w:cs="Times New Roman"/>
                <w:color w:val="333333"/>
                <w:kern w:val="0"/>
                <w:szCs w:val="24"/>
                <w:lang w:eastAsia="tr-TR" w:bidi="ar-SA"/>
              </w:rPr>
            </w:pPr>
            <w:r w:rsidRPr="00902965">
              <w:rPr>
                <w:rFonts w:ascii="Times New Roman" w:eastAsia="Times New Roman" w:hAnsi="Times New Roman" w:cs="Times New Roman"/>
                <w:color w:val="333333"/>
                <w:kern w:val="0"/>
                <w:szCs w:val="24"/>
                <w:lang w:eastAsia="tr-TR" w:bidi="ar-SA"/>
              </w:rPr>
              <w:t> İdari Şartnamenin 3.2. maddesinde, 2021, 2022, 2023 ve 2024 yılında ait olan İnşaat, yapım faturaları güncellenip toplamı mı 3’e bölünerek mi Ortalama Yıllık İnşaat Cirosu hesaplanacaktır?</w:t>
            </w:r>
          </w:p>
        </w:tc>
        <w:tc>
          <w:tcPr>
            <w:tcW w:w="5567" w:type="dxa"/>
          </w:tcPr>
          <w:p w14:paraId="5CEF6180" w14:textId="4BF999D3" w:rsidR="0072741D" w:rsidRPr="00902965" w:rsidRDefault="0072741D" w:rsidP="00902965">
            <w:pPr>
              <w:spacing w:after="120"/>
              <w:jc w:val="both"/>
              <w:rPr>
                <w:rStyle w:val="stbilgiChar"/>
                <w:rFonts w:ascii="Times New Roman" w:hAnsi="Times New Roman" w:cs="Times New Roman"/>
                <w:i/>
                <w:szCs w:val="24"/>
              </w:rPr>
            </w:pPr>
            <w:r w:rsidRPr="00902965">
              <w:rPr>
                <w:rStyle w:val="stbilgiChar"/>
                <w:rFonts w:ascii="Times New Roman" w:hAnsi="Times New Roman" w:cs="Times New Roman"/>
                <w:szCs w:val="24"/>
              </w:rPr>
              <w:t xml:space="preserve">Ulusal Rekabetçi İhale Belgeleri Bölüm IV – Teklif Formları Form FIN - 3.2: Ortalama Yıllık İnşaat Cirosu </w:t>
            </w:r>
            <w:r w:rsidRPr="00902965">
              <w:rPr>
                <w:rStyle w:val="stbilgiChar"/>
                <w:rFonts w:ascii="Times New Roman" w:hAnsi="Times New Roman" w:cs="Times New Roman"/>
                <w:i/>
                <w:szCs w:val="24"/>
              </w:rPr>
              <w:t xml:space="preserve">“*** Yabancı para birimi cinsinden verilen ciro için, her bir yıl için istenen inşaat cirosu veya finansal veriler - ilgili  takvim yılının (parasal tutarları dönüştürülmesi gereken yıl) 30 Haziran tarihinde ilgili kur için açıklanan T.C. Merkez Bankası Döviz Alış kurundan Türk Lirasına çevrilecek ve aşağıda tariflendiği şekilde Yİ-ÜFE üzerinden güncellemesi yapılacaktır. </w:t>
            </w:r>
          </w:p>
          <w:p w14:paraId="175576D9" w14:textId="4F5B0635" w:rsidR="00103C5E" w:rsidRPr="00902965" w:rsidRDefault="0072741D" w:rsidP="00902965">
            <w:pPr>
              <w:tabs>
                <w:tab w:val="left" w:pos="864"/>
              </w:tabs>
              <w:jc w:val="both"/>
              <w:rPr>
                <w:rFonts w:ascii="Times New Roman" w:hAnsi="Times New Roman" w:cs="Times New Roman"/>
              </w:rPr>
            </w:pPr>
            <w:r w:rsidRPr="00902965">
              <w:rPr>
                <w:rStyle w:val="stbilgiChar"/>
                <w:rFonts w:ascii="Times New Roman" w:hAnsi="Times New Roman" w:cs="Times New Roman"/>
                <w:i/>
                <w:szCs w:val="24"/>
              </w:rPr>
              <w:t xml:space="preserve">**** Türk Lirası cinsinden verilen yıllık toplam ciro, gelirin elde edildiği yılın Haziran ayına ait Yurtiçi Üretici Fiyat Endeksinin (2003=100) ihale ilan tarihinin içinde bulunduğu aydan bir önceki aya ait Yurtiçi Üretici Fiyat Endeksine (2003=100) oranlanması suretiyle bulunan katsayı üzerinden </w:t>
            </w:r>
            <w:r w:rsidR="00B07A01" w:rsidRPr="00902965">
              <w:rPr>
                <w:rStyle w:val="stbilgiChar"/>
                <w:rFonts w:ascii="Times New Roman" w:hAnsi="Times New Roman" w:cs="Times New Roman"/>
                <w:i/>
                <w:szCs w:val="24"/>
              </w:rPr>
              <w:t>güncellenir.</w:t>
            </w:r>
            <w:r w:rsidRPr="00902965">
              <w:rPr>
                <w:rStyle w:val="stbilgiChar"/>
                <w:rFonts w:ascii="Times New Roman" w:hAnsi="Times New Roman" w:cs="Times New Roman"/>
                <w:szCs w:val="24"/>
              </w:rPr>
              <w:t>” ifadeleri doğrultusunda,</w:t>
            </w:r>
            <w:r w:rsidRPr="00902965">
              <w:rPr>
                <w:rFonts w:ascii="Times New Roman" w:hAnsi="Times New Roman" w:cs="Times New Roman"/>
              </w:rPr>
              <w:t xml:space="preserve"> </w:t>
            </w:r>
            <w:r w:rsidR="002F145C" w:rsidRPr="00902965">
              <w:rPr>
                <w:rFonts w:ascii="Times New Roman" w:eastAsia="Times New Roman" w:hAnsi="Times New Roman" w:cs="Times New Roman"/>
                <w:color w:val="333333"/>
                <w:kern w:val="0"/>
                <w:lang w:eastAsia="tr-TR" w:bidi="ar-SA"/>
              </w:rPr>
              <w:t>2021, 2022, 2023 ve 2024 yılın</w:t>
            </w:r>
            <w:r w:rsidR="0049410E" w:rsidRPr="00902965">
              <w:rPr>
                <w:rFonts w:ascii="Times New Roman" w:eastAsia="Times New Roman" w:hAnsi="Times New Roman" w:cs="Times New Roman"/>
                <w:color w:val="333333"/>
                <w:kern w:val="0"/>
                <w:lang w:eastAsia="tr-TR" w:bidi="ar-SA"/>
              </w:rPr>
              <w:t>a</w:t>
            </w:r>
            <w:r w:rsidR="002F145C" w:rsidRPr="00902965">
              <w:rPr>
                <w:rFonts w:ascii="Times New Roman" w:eastAsia="Times New Roman" w:hAnsi="Times New Roman" w:cs="Times New Roman"/>
                <w:color w:val="333333"/>
                <w:kern w:val="0"/>
                <w:lang w:eastAsia="tr-TR" w:bidi="ar-SA"/>
              </w:rPr>
              <w:t xml:space="preserve"> ait olan </w:t>
            </w:r>
            <w:r w:rsidR="0049410E" w:rsidRPr="00902965">
              <w:rPr>
                <w:rFonts w:ascii="Times New Roman" w:eastAsia="Times New Roman" w:hAnsi="Times New Roman" w:cs="Times New Roman"/>
                <w:color w:val="333333"/>
                <w:kern w:val="0"/>
                <w:lang w:eastAsia="tr-TR" w:bidi="ar-SA"/>
              </w:rPr>
              <w:t>i</w:t>
            </w:r>
            <w:r w:rsidR="002F145C" w:rsidRPr="00902965">
              <w:rPr>
                <w:rFonts w:ascii="Times New Roman" w:eastAsia="Times New Roman" w:hAnsi="Times New Roman" w:cs="Times New Roman"/>
                <w:color w:val="333333"/>
                <w:kern w:val="0"/>
                <w:lang w:eastAsia="tr-TR" w:bidi="ar-SA"/>
              </w:rPr>
              <w:t>nşaat, yapım</w:t>
            </w:r>
            <w:r w:rsidR="0049410E" w:rsidRPr="00902965">
              <w:rPr>
                <w:rFonts w:ascii="Times New Roman" w:eastAsia="Times New Roman" w:hAnsi="Times New Roman" w:cs="Times New Roman"/>
                <w:color w:val="333333"/>
                <w:kern w:val="0"/>
                <w:lang w:eastAsia="tr-TR" w:bidi="ar-SA"/>
              </w:rPr>
              <w:t xml:space="preserve"> işi</w:t>
            </w:r>
            <w:r w:rsidR="002F145C" w:rsidRPr="00902965">
              <w:rPr>
                <w:rFonts w:ascii="Times New Roman" w:eastAsia="Times New Roman" w:hAnsi="Times New Roman" w:cs="Times New Roman"/>
                <w:color w:val="333333"/>
                <w:kern w:val="0"/>
                <w:lang w:eastAsia="tr-TR" w:bidi="ar-SA"/>
              </w:rPr>
              <w:t xml:space="preserve"> faturaları</w:t>
            </w:r>
            <w:r w:rsidRPr="00902965">
              <w:rPr>
                <w:rFonts w:ascii="Times New Roman" w:eastAsia="Times New Roman" w:hAnsi="Times New Roman" w:cs="Times New Roman"/>
                <w:color w:val="333333"/>
                <w:kern w:val="0"/>
                <w:lang w:eastAsia="tr-TR" w:bidi="ar-SA"/>
              </w:rPr>
              <w:t xml:space="preserve"> yukarıda tanımlanan endekslerle</w:t>
            </w:r>
            <w:r w:rsidR="002F145C" w:rsidRPr="00902965">
              <w:rPr>
                <w:rFonts w:ascii="Times New Roman" w:eastAsia="Times New Roman" w:hAnsi="Times New Roman" w:cs="Times New Roman"/>
                <w:color w:val="333333"/>
                <w:kern w:val="0"/>
                <w:lang w:eastAsia="tr-TR" w:bidi="ar-SA"/>
              </w:rPr>
              <w:t xml:space="preserve"> </w:t>
            </w:r>
            <w:r w:rsidR="0049410E" w:rsidRPr="00902965">
              <w:rPr>
                <w:rFonts w:ascii="Times New Roman" w:eastAsia="Times New Roman" w:hAnsi="Times New Roman" w:cs="Times New Roman"/>
                <w:color w:val="333333"/>
                <w:kern w:val="0"/>
                <w:lang w:eastAsia="tr-TR" w:bidi="ar-SA"/>
              </w:rPr>
              <w:t xml:space="preserve">güncellendikten sonra </w:t>
            </w:r>
            <w:r w:rsidR="002F145C" w:rsidRPr="00902965">
              <w:rPr>
                <w:rFonts w:ascii="Times New Roman" w:eastAsia="Times New Roman" w:hAnsi="Times New Roman" w:cs="Times New Roman"/>
                <w:color w:val="333333"/>
                <w:kern w:val="0"/>
                <w:lang w:eastAsia="tr-TR" w:bidi="ar-SA"/>
              </w:rPr>
              <w:t xml:space="preserve">toplamı 3’e bölünerek ortalama yıllık inşaat cirosu hesaplanacaktır. </w:t>
            </w:r>
          </w:p>
        </w:tc>
      </w:tr>
      <w:tr w:rsidR="00103C5E" w:rsidRPr="00902965" w14:paraId="152D7820" w14:textId="77777777" w:rsidTr="00450F7E">
        <w:trPr>
          <w:trHeight w:val="1424"/>
        </w:trPr>
        <w:tc>
          <w:tcPr>
            <w:tcW w:w="4957" w:type="dxa"/>
          </w:tcPr>
          <w:p w14:paraId="29AE801F" w14:textId="3589DD41" w:rsidR="00103C5E" w:rsidRPr="00902965" w:rsidRDefault="00B90667" w:rsidP="00902965">
            <w:pPr>
              <w:pStyle w:val="ListeParagraf"/>
              <w:numPr>
                <w:ilvl w:val="0"/>
                <w:numId w:val="20"/>
              </w:numPr>
              <w:shd w:val="clear" w:color="auto" w:fill="FFFFFF"/>
              <w:suppressAutoHyphens w:val="0"/>
              <w:autoSpaceDN/>
              <w:ind w:left="313"/>
              <w:jc w:val="both"/>
              <w:textAlignment w:val="auto"/>
              <w:rPr>
                <w:rFonts w:ascii="Times New Roman" w:eastAsia="Times New Roman" w:hAnsi="Times New Roman" w:cs="Times New Roman"/>
                <w:color w:val="333333"/>
                <w:kern w:val="0"/>
                <w:szCs w:val="24"/>
                <w:lang w:eastAsia="tr-TR" w:bidi="ar-SA"/>
              </w:rPr>
            </w:pPr>
            <w:r w:rsidRPr="00902965">
              <w:rPr>
                <w:rFonts w:ascii="Times New Roman" w:eastAsia="Times New Roman" w:hAnsi="Times New Roman" w:cs="Times New Roman"/>
                <w:color w:val="333333"/>
                <w:kern w:val="0"/>
                <w:szCs w:val="24"/>
                <w:lang w:eastAsia="tr-TR" w:bidi="ar-SA"/>
              </w:rPr>
              <w:t>İdari Şartnamenin 4.1.a. maddesinde, istenilen “Genel İnşaat Deneyimi” için 01.01.2019 tarihinden sonra geçici kabulü yapılan her sınıf/grup İş Deneyim Belgesi değerlendirmeye alınacak mıdır?</w:t>
            </w:r>
          </w:p>
        </w:tc>
        <w:tc>
          <w:tcPr>
            <w:tcW w:w="5567" w:type="dxa"/>
          </w:tcPr>
          <w:p w14:paraId="2675EDB8" w14:textId="31FB6C4C" w:rsidR="00EC0FB1" w:rsidRPr="00902965" w:rsidRDefault="00C21FAA" w:rsidP="00902965">
            <w:pPr>
              <w:pStyle w:val="Textbody"/>
              <w:spacing w:line="240" w:lineRule="auto"/>
              <w:ind w:left="33"/>
              <w:jc w:val="both"/>
              <w:rPr>
                <w:rFonts w:ascii="Times New Roman" w:eastAsia="Times New Roman" w:hAnsi="Times New Roman" w:cs="Times New Roman"/>
                <w:lang w:eastAsia="tr-TR"/>
              </w:rPr>
            </w:pPr>
            <w:r w:rsidRPr="00902965">
              <w:rPr>
                <w:rStyle w:val="stbilgiChar"/>
                <w:rFonts w:ascii="Times New Roman" w:hAnsi="Times New Roman" w:cs="Times New Roman"/>
                <w:szCs w:val="24"/>
              </w:rPr>
              <w:t xml:space="preserve">Ulusal Rekabetçi İhale Belgeleri </w:t>
            </w:r>
            <w:r w:rsidRPr="00902965">
              <w:rPr>
                <w:rFonts w:ascii="Times New Roman" w:eastAsia="Times New Roman" w:hAnsi="Times New Roman" w:cs="Times New Roman"/>
                <w:lang w:eastAsia="tr-TR"/>
              </w:rPr>
              <w:t xml:space="preserve">Bölüm III – Değerlendirme ve Yeterlilik Kriterleri 3. Yeterlilik 4.1.(a) Deneyim Genel İnşaat Deneyimi hükmü gereği, </w:t>
            </w:r>
            <w:r w:rsidR="0049410E" w:rsidRPr="00902965">
              <w:rPr>
                <w:rFonts w:ascii="Times New Roman" w:eastAsia="Times New Roman" w:hAnsi="Times New Roman" w:cs="Times New Roman"/>
                <w:lang w:eastAsia="tr-TR"/>
              </w:rPr>
              <w:t>“</w:t>
            </w:r>
            <w:r w:rsidR="0049410E" w:rsidRPr="00902965">
              <w:rPr>
                <w:rFonts w:ascii="Times New Roman" w:eastAsia="Times New Roman" w:hAnsi="Times New Roman" w:cs="Times New Roman"/>
                <w:i/>
                <w:lang w:eastAsia="tr-TR"/>
              </w:rPr>
              <w:t>1 Ocak 2019 tarihinden itibaren teklif verme tarihine kadar geçen süre boyunca inşaat sözleşmeleri kapsamında ana yüklenici, OG üyesi, alt yüklenici olarak deneyim sahibi olmalıdır.”</w:t>
            </w:r>
          </w:p>
        </w:tc>
      </w:tr>
      <w:tr w:rsidR="006A65DC" w:rsidRPr="00902965" w14:paraId="3E9899CC" w14:textId="77777777" w:rsidTr="00450F7E">
        <w:trPr>
          <w:trHeight w:val="1415"/>
        </w:trPr>
        <w:tc>
          <w:tcPr>
            <w:tcW w:w="4957" w:type="dxa"/>
          </w:tcPr>
          <w:p w14:paraId="06B586A3" w14:textId="008B4237" w:rsidR="006A65DC" w:rsidRPr="00902965" w:rsidRDefault="00B90667" w:rsidP="00902965">
            <w:pPr>
              <w:pStyle w:val="ListeParagraf"/>
              <w:numPr>
                <w:ilvl w:val="0"/>
                <w:numId w:val="20"/>
              </w:numPr>
              <w:shd w:val="clear" w:color="auto" w:fill="FFFFFF"/>
              <w:suppressAutoHyphens w:val="0"/>
              <w:autoSpaceDN/>
              <w:ind w:left="313"/>
              <w:jc w:val="both"/>
              <w:textAlignment w:val="auto"/>
              <w:rPr>
                <w:rFonts w:ascii="Times New Roman" w:eastAsia="Times New Roman" w:hAnsi="Times New Roman" w:cs="Times New Roman"/>
                <w:color w:val="333333"/>
                <w:kern w:val="0"/>
                <w:szCs w:val="24"/>
                <w:lang w:eastAsia="tr-TR" w:bidi="ar-SA"/>
              </w:rPr>
            </w:pPr>
            <w:r w:rsidRPr="00902965">
              <w:rPr>
                <w:rFonts w:ascii="Times New Roman" w:eastAsia="Times New Roman" w:hAnsi="Times New Roman" w:cs="Times New Roman"/>
                <w:color w:val="333333"/>
                <w:kern w:val="0"/>
                <w:szCs w:val="24"/>
                <w:lang w:eastAsia="tr-TR" w:bidi="ar-SA"/>
              </w:rPr>
              <w:t>İdari Şartnamenin 4.1.a. maddesinde, istenilen “Genel İnşaat Deneyimi” için 01.01.2019 tarihinden sonra geçici kabulü yapılan İş Deneyim Belgelerinde Benzer İş Deneyim Olmasına Gerek var mıdır?</w:t>
            </w:r>
          </w:p>
        </w:tc>
        <w:tc>
          <w:tcPr>
            <w:tcW w:w="5567" w:type="dxa"/>
          </w:tcPr>
          <w:p w14:paraId="7CFADA60" w14:textId="7B7D3533" w:rsidR="003E6953" w:rsidRPr="00902965" w:rsidRDefault="002F145C" w:rsidP="00902965">
            <w:pPr>
              <w:pStyle w:val="Textbody"/>
              <w:spacing w:line="240" w:lineRule="auto"/>
              <w:jc w:val="both"/>
              <w:rPr>
                <w:rFonts w:ascii="Times New Roman" w:eastAsia="Times New Roman" w:hAnsi="Times New Roman" w:cs="Times New Roman"/>
                <w:lang w:eastAsia="tr-TR"/>
              </w:rPr>
            </w:pPr>
            <w:r w:rsidRPr="00902965">
              <w:rPr>
                <w:rFonts w:ascii="Times New Roman" w:eastAsia="Times New Roman" w:hAnsi="Times New Roman" w:cs="Times New Roman"/>
                <w:color w:val="333333"/>
                <w:kern w:val="0"/>
                <w:lang w:eastAsia="tr-TR" w:bidi="ar-SA"/>
              </w:rPr>
              <w:t xml:space="preserve">“Genel İnşaat Deneyimi” için 01.01.2019 tarihinden sonra geçici kabulü yapılan İş Deneyim Belgelerinde Benzer İş Deneyim </w:t>
            </w:r>
            <w:r w:rsidR="00CB25DE" w:rsidRPr="00902965">
              <w:rPr>
                <w:rFonts w:ascii="Times New Roman" w:eastAsia="Times New Roman" w:hAnsi="Times New Roman" w:cs="Times New Roman"/>
                <w:color w:val="333333"/>
                <w:kern w:val="0"/>
                <w:lang w:eastAsia="tr-TR" w:bidi="ar-SA"/>
              </w:rPr>
              <w:t>olmasına g</w:t>
            </w:r>
            <w:r w:rsidRPr="00902965">
              <w:rPr>
                <w:rFonts w:ascii="Times New Roman" w:eastAsia="Times New Roman" w:hAnsi="Times New Roman" w:cs="Times New Roman"/>
                <w:color w:val="333333"/>
                <w:kern w:val="0"/>
                <w:lang w:eastAsia="tr-TR" w:bidi="ar-SA"/>
              </w:rPr>
              <w:t xml:space="preserve">erek yoktur. </w:t>
            </w:r>
            <w:r w:rsidR="0049410E" w:rsidRPr="00902965">
              <w:rPr>
                <w:rFonts w:ascii="Times New Roman" w:eastAsia="Times New Roman" w:hAnsi="Times New Roman" w:cs="Times New Roman"/>
                <w:color w:val="333333"/>
                <w:kern w:val="0"/>
                <w:lang w:eastAsia="tr-TR" w:bidi="ar-SA"/>
              </w:rPr>
              <w:t xml:space="preserve"> </w:t>
            </w:r>
            <w:bookmarkStart w:id="0" w:name="_Toc108424568"/>
            <w:bookmarkStart w:id="1" w:name="_Toc446329318"/>
            <w:bookmarkStart w:id="2" w:name="_Toc26780509"/>
            <w:r w:rsidR="0049410E" w:rsidRPr="00902965">
              <w:rPr>
                <w:rFonts w:ascii="Times New Roman" w:eastAsia="Times New Roman" w:hAnsi="Times New Roman" w:cs="Times New Roman"/>
                <w:i/>
                <w:color w:val="333333"/>
                <w:kern w:val="0"/>
                <w:lang w:eastAsia="tr-TR" w:bidi="ar-SA"/>
              </w:rPr>
              <w:t>“</w:t>
            </w:r>
            <w:r w:rsidR="0049410E" w:rsidRPr="00902965">
              <w:rPr>
                <w:rFonts w:ascii="Times New Roman" w:hAnsi="Times New Roman" w:cs="Times New Roman"/>
                <w:i/>
              </w:rPr>
              <w:t xml:space="preserve">Form EXP - 4.1: </w:t>
            </w:r>
            <w:bookmarkEnd w:id="0"/>
            <w:bookmarkEnd w:id="1"/>
            <w:bookmarkEnd w:id="2"/>
            <w:r w:rsidR="0049410E" w:rsidRPr="00902965">
              <w:rPr>
                <w:rFonts w:ascii="Times New Roman" w:hAnsi="Times New Roman" w:cs="Times New Roman"/>
                <w:i/>
              </w:rPr>
              <w:t>Genel İnşaat Deneyimi</w:t>
            </w:r>
            <w:r w:rsidR="0049410E" w:rsidRPr="00902965">
              <w:rPr>
                <w:rFonts w:ascii="Times New Roman" w:hAnsi="Times New Roman" w:cs="Times New Roman"/>
              </w:rPr>
              <w:t>” formu doldurulacaktır.</w:t>
            </w:r>
          </w:p>
        </w:tc>
      </w:tr>
      <w:tr w:rsidR="006A65DC" w:rsidRPr="00902965" w14:paraId="5FBE23DC" w14:textId="77777777" w:rsidTr="00450F7E">
        <w:trPr>
          <w:trHeight w:val="1599"/>
        </w:trPr>
        <w:tc>
          <w:tcPr>
            <w:tcW w:w="4957" w:type="dxa"/>
          </w:tcPr>
          <w:p w14:paraId="2BF63B20" w14:textId="2FA2240F" w:rsidR="009927BA" w:rsidRPr="00902965" w:rsidRDefault="00B90667" w:rsidP="00902965">
            <w:pPr>
              <w:pStyle w:val="ListeParagraf"/>
              <w:numPr>
                <w:ilvl w:val="0"/>
                <w:numId w:val="20"/>
              </w:numPr>
              <w:ind w:left="313"/>
              <w:jc w:val="both"/>
              <w:rPr>
                <w:rFonts w:ascii="Times New Roman" w:hAnsi="Times New Roman" w:cs="Times New Roman"/>
                <w:szCs w:val="24"/>
              </w:rPr>
            </w:pPr>
            <w:r w:rsidRPr="00902965">
              <w:rPr>
                <w:rFonts w:ascii="Times New Roman" w:hAnsi="Times New Roman" w:cs="Times New Roman"/>
                <w:szCs w:val="24"/>
              </w:rPr>
              <w:lastRenderedPageBreak/>
              <w:t>İdari Şartnamenin 4.2.a. maddesinde, istenilen “Benzer İnşaat ve Sözleşme Yönetimi Deneyimi” için geçici kabul tarihi 30.10.2019 yılına ait olan iş deneyim belgesi geçerli (değerlendirmeye alınacak mıdır) sayılacak mıdır?</w:t>
            </w:r>
          </w:p>
        </w:tc>
        <w:tc>
          <w:tcPr>
            <w:tcW w:w="5567" w:type="dxa"/>
          </w:tcPr>
          <w:p w14:paraId="20470601" w14:textId="626FFDAB" w:rsidR="006A65DC" w:rsidRPr="00902965" w:rsidRDefault="0049410E" w:rsidP="00902965">
            <w:pPr>
              <w:pStyle w:val="Textbody"/>
              <w:spacing w:line="240" w:lineRule="auto"/>
              <w:jc w:val="both"/>
              <w:rPr>
                <w:rFonts w:ascii="Times New Roman" w:eastAsia="Times New Roman" w:hAnsi="Times New Roman" w:cs="Times New Roman"/>
                <w:i/>
                <w:lang w:eastAsia="tr-TR"/>
              </w:rPr>
            </w:pPr>
            <w:r w:rsidRPr="00902965">
              <w:rPr>
                <w:rFonts w:ascii="Times New Roman" w:hAnsi="Times New Roman" w:cs="Times New Roman"/>
                <w:i/>
              </w:rPr>
              <w:t>“</w:t>
            </w:r>
            <w:r w:rsidRPr="00902965">
              <w:rPr>
                <w:rFonts w:ascii="Times New Roman" w:hAnsi="Times New Roman" w:cs="Times New Roman"/>
                <w:b/>
                <w:i/>
              </w:rPr>
              <w:t>İhale ilan tarihinden itibaren geriye dönük son 5 (beş) yıl içinde</w:t>
            </w:r>
            <w:r w:rsidRPr="00902965">
              <w:rPr>
                <w:rFonts w:ascii="Times New Roman" w:hAnsi="Times New Roman" w:cs="Times New Roman"/>
                <w:i/>
              </w:rPr>
              <w:t xml:space="preserve"> ana yüklenici, ortak girişim üyesi  veya alt yüklenici olarak aşağıda açıklanan benzer sözleşmeyi/leri tatmin edici şekilde tamamlamış olmak gerekir</w:t>
            </w:r>
            <w:r w:rsidR="00A1597A" w:rsidRPr="00902965">
              <w:rPr>
                <w:rFonts w:ascii="Times New Roman" w:hAnsi="Times New Roman" w:cs="Times New Roman"/>
                <w:i/>
              </w:rPr>
              <w:t xml:space="preserve">…” hükmüne istinaden </w:t>
            </w:r>
            <w:r w:rsidR="002F145C" w:rsidRPr="00902965">
              <w:rPr>
                <w:rFonts w:ascii="Times New Roman" w:hAnsi="Times New Roman" w:cs="Times New Roman"/>
              </w:rPr>
              <w:t xml:space="preserve">“Benzer İnşaat ve Sözleşme Yönetimi Deneyimi” için </w:t>
            </w:r>
            <w:r w:rsidR="0047017F" w:rsidRPr="00902965">
              <w:rPr>
                <w:rFonts w:ascii="Times New Roman" w:hAnsi="Times New Roman" w:cs="Times New Roman"/>
              </w:rPr>
              <w:t>08.10.2019</w:t>
            </w:r>
            <w:r w:rsidR="002F145C" w:rsidRPr="00902965">
              <w:rPr>
                <w:rFonts w:ascii="Times New Roman" w:hAnsi="Times New Roman" w:cs="Times New Roman"/>
              </w:rPr>
              <w:t xml:space="preserve"> tarihinden sonraki döneme ait İş Deneyimi Belgeleri dikkate alınacaktır.</w:t>
            </w:r>
          </w:p>
        </w:tc>
      </w:tr>
      <w:tr w:rsidR="006A65DC" w:rsidRPr="00902965" w14:paraId="1093046C" w14:textId="77777777" w:rsidTr="00450F7E">
        <w:trPr>
          <w:trHeight w:val="865"/>
        </w:trPr>
        <w:tc>
          <w:tcPr>
            <w:tcW w:w="4957" w:type="dxa"/>
          </w:tcPr>
          <w:p w14:paraId="01660669" w14:textId="2B002520" w:rsidR="006A65DC" w:rsidRPr="00902965" w:rsidRDefault="00B90667" w:rsidP="00902965">
            <w:pPr>
              <w:pStyle w:val="ListeParagraf"/>
              <w:numPr>
                <w:ilvl w:val="0"/>
                <w:numId w:val="20"/>
              </w:numPr>
              <w:shd w:val="clear" w:color="auto" w:fill="FFFFFF"/>
              <w:suppressAutoHyphens w:val="0"/>
              <w:autoSpaceDN/>
              <w:ind w:left="313"/>
              <w:jc w:val="both"/>
              <w:textAlignment w:val="auto"/>
              <w:rPr>
                <w:rFonts w:ascii="Times New Roman" w:eastAsia="Times New Roman" w:hAnsi="Times New Roman" w:cs="Times New Roman"/>
                <w:color w:val="212529"/>
                <w:kern w:val="0"/>
                <w:szCs w:val="24"/>
                <w:shd w:val="clear" w:color="auto" w:fill="FFFFFF"/>
                <w:lang w:eastAsia="tr-TR" w:bidi="ar-SA"/>
              </w:rPr>
            </w:pPr>
            <w:r w:rsidRPr="00902965">
              <w:rPr>
                <w:rFonts w:ascii="Times New Roman" w:hAnsi="Times New Roman" w:cs="Times New Roman"/>
                <w:color w:val="333333"/>
                <w:szCs w:val="24"/>
                <w:shd w:val="clear" w:color="auto" w:fill="FFFFFF"/>
              </w:rPr>
              <w:t> İdari Şartnamenin 4.1.a. ile 4.2.a maddelerinde İş Yönetme veya İş Denetleme Belgeleri kabul edilecek midir?</w:t>
            </w:r>
          </w:p>
        </w:tc>
        <w:tc>
          <w:tcPr>
            <w:tcW w:w="5567" w:type="dxa"/>
          </w:tcPr>
          <w:p w14:paraId="421090E2" w14:textId="36C55368" w:rsidR="006A65DC" w:rsidRPr="00902965" w:rsidRDefault="00525A52" w:rsidP="00902965">
            <w:pPr>
              <w:jc w:val="both"/>
              <w:rPr>
                <w:rFonts w:ascii="Times New Roman" w:hAnsi="Times New Roman" w:cs="Times New Roman"/>
              </w:rPr>
            </w:pPr>
            <w:r w:rsidRPr="00902965">
              <w:rPr>
                <w:rStyle w:val="stbilgiChar"/>
                <w:rFonts w:ascii="Times New Roman" w:hAnsi="Times New Roman" w:cs="Times New Roman"/>
                <w:szCs w:val="24"/>
              </w:rPr>
              <w:t>Ulusal Rekabetçi İhale Belgeleri Bö</w:t>
            </w:r>
            <w:r w:rsidR="00771E53" w:rsidRPr="00902965">
              <w:rPr>
                <w:rStyle w:val="stbilgiChar"/>
                <w:rFonts w:ascii="Times New Roman" w:hAnsi="Times New Roman" w:cs="Times New Roman"/>
                <w:szCs w:val="24"/>
              </w:rPr>
              <w:t>lüm</w:t>
            </w:r>
            <w:r w:rsidRPr="00902965">
              <w:rPr>
                <w:rStyle w:val="stbilgiChar"/>
                <w:rFonts w:ascii="Times New Roman" w:hAnsi="Times New Roman" w:cs="Times New Roman"/>
                <w:szCs w:val="24"/>
              </w:rPr>
              <w:t xml:space="preserve"> III – Değerlendirme ve Yeterlilik Kriterleri 3. Yeterlilik 4.1.(</w:t>
            </w:r>
            <w:r w:rsidR="00F473B2" w:rsidRPr="00902965">
              <w:rPr>
                <w:rStyle w:val="stbilgiChar"/>
                <w:rFonts w:ascii="Times New Roman" w:hAnsi="Times New Roman" w:cs="Times New Roman"/>
                <w:szCs w:val="24"/>
              </w:rPr>
              <w:t xml:space="preserve">a), </w:t>
            </w:r>
            <w:r w:rsidRPr="00902965">
              <w:rPr>
                <w:rStyle w:val="stbilgiChar"/>
                <w:rFonts w:ascii="Times New Roman" w:hAnsi="Times New Roman" w:cs="Times New Roman"/>
                <w:szCs w:val="24"/>
              </w:rPr>
              <w:t xml:space="preserve">4.2.(a) </w:t>
            </w:r>
            <w:r w:rsidR="00F473B2" w:rsidRPr="00902965">
              <w:rPr>
                <w:rStyle w:val="stbilgiChar"/>
                <w:rFonts w:ascii="Times New Roman" w:hAnsi="Times New Roman" w:cs="Times New Roman"/>
                <w:szCs w:val="24"/>
              </w:rPr>
              <w:t xml:space="preserve">Form Exp – 4.2 (a) gereği, ana </w:t>
            </w:r>
            <w:r w:rsidR="00B07A01" w:rsidRPr="00902965">
              <w:rPr>
                <w:rStyle w:val="stbilgiChar"/>
                <w:rFonts w:ascii="Times New Roman" w:hAnsi="Times New Roman" w:cs="Times New Roman"/>
                <w:szCs w:val="24"/>
              </w:rPr>
              <w:t>yüklenici</w:t>
            </w:r>
            <w:r w:rsidR="00F473B2" w:rsidRPr="00902965">
              <w:rPr>
                <w:rStyle w:val="stbilgiChar"/>
                <w:rFonts w:ascii="Times New Roman" w:hAnsi="Times New Roman" w:cs="Times New Roman"/>
                <w:szCs w:val="24"/>
              </w:rPr>
              <w:t xml:space="preserve">, ortak girişim ortağı veya alt </w:t>
            </w:r>
            <w:r w:rsidR="00B07A01" w:rsidRPr="00902965">
              <w:rPr>
                <w:rStyle w:val="stbilgiChar"/>
                <w:rFonts w:ascii="Times New Roman" w:hAnsi="Times New Roman" w:cs="Times New Roman"/>
                <w:szCs w:val="24"/>
              </w:rPr>
              <w:t xml:space="preserve">yüklenici </w:t>
            </w:r>
            <w:r w:rsidR="00F473B2" w:rsidRPr="00902965">
              <w:rPr>
                <w:rStyle w:val="stbilgiChar"/>
                <w:rFonts w:ascii="Times New Roman" w:hAnsi="Times New Roman" w:cs="Times New Roman"/>
                <w:szCs w:val="24"/>
              </w:rPr>
              <w:t>olarak tamamlanan İş Bitirme belgeleri</w:t>
            </w:r>
            <w:r w:rsidRPr="00902965">
              <w:rPr>
                <w:rStyle w:val="stbilgiChar"/>
                <w:rFonts w:ascii="Times New Roman" w:hAnsi="Times New Roman" w:cs="Times New Roman"/>
                <w:szCs w:val="24"/>
              </w:rPr>
              <w:t xml:space="preserve"> </w:t>
            </w:r>
            <w:r w:rsidR="00F473B2" w:rsidRPr="00902965">
              <w:rPr>
                <w:rStyle w:val="stbilgiChar"/>
                <w:rFonts w:ascii="Times New Roman" w:hAnsi="Times New Roman" w:cs="Times New Roman"/>
                <w:szCs w:val="24"/>
              </w:rPr>
              <w:t xml:space="preserve">kabul edilecek olup, </w:t>
            </w:r>
            <w:r w:rsidR="002F145C" w:rsidRPr="00902965">
              <w:rPr>
                <w:rStyle w:val="stbilgiChar"/>
                <w:rFonts w:ascii="Times New Roman" w:hAnsi="Times New Roman" w:cs="Times New Roman"/>
                <w:szCs w:val="24"/>
              </w:rPr>
              <w:t>İş Yönetme veya İş Denetleme Belgeleri kabul edilmeyecektir.</w:t>
            </w:r>
          </w:p>
        </w:tc>
      </w:tr>
      <w:tr w:rsidR="00B90667" w:rsidRPr="00902965" w14:paraId="730618EA" w14:textId="77777777" w:rsidTr="00B90667">
        <w:trPr>
          <w:trHeight w:val="1124"/>
        </w:trPr>
        <w:tc>
          <w:tcPr>
            <w:tcW w:w="4957" w:type="dxa"/>
          </w:tcPr>
          <w:p w14:paraId="0140509B" w14:textId="738A922C" w:rsidR="00B90667" w:rsidRPr="00902965" w:rsidRDefault="00B90667" w:rsidP="00902965">
            <w:pPr>
              <w:pStyle w:val="ListeParagraf"/>
              <w:numPr>
                <w:ilvl w:val="0"/>
                <w:numId w:val="20"/>
              </w:numPr>
              <w:shd w:val="clear" w:color="auto" w:fill="FFFFFF"/>
              <w:suppressAutoHyphens w:val="0"/>
              <w:autoSpaceDN/>
              <w:ind w:left="313"/>
              <w:jc w:val="both"/>
              <w:textAlignment w:val="auto"/>
              <w:rPr>
                <w:rFonts w:ascii="Times New Roman" w:eastAsia="Times New Roman" w:hAnsi="Times New Roman" w:cs="Times New Roman"/>
                <w:color w:val="333333"/>
                <w:kern w:val="0"/>
                <w:szCs w:val="24"/>
                <w:lang w:eastAsia="tr-TR" w:bidi="ar-SA"/>
              </w:rPr>
            </w:pPr>
            <w:r w:rsidRPr="00902965">
              <w:rPr>
                <w:rFonts w:ascii="Times New Roman" w:eastAsia="Times New Roman" w:hAnsi="Times New Roman" w:cs="Times New Roman"/>
                <w:color w:val="333333"/>
                <w:kern w:val="0"/>
                <w:szCs w:val="24"/>
                <w:lang w:eastAsia="tr-TR" w:bidi="ar-SA"/>
              </w:rPr>
              <w:t>Ortak Girişim (OG) olarak ihaleye katılım yapılması durumunda, Geçici Teminat Mektubunda Ortak Girişimi oluşturan tüm firmaların isimlerinin olması şart mıdır?</w:t>
            </w:r>
          </w:p>
        </w:tc>
        <w:tc>
          <w:tcPr>
            <w:tcW w:w="5567" w:type="dxa"/>
          </w:tcPr>
          <w:p w14:paraId="1B60FE3D" w14:textId="262C730B" w:rsidR="00B90667" w:rsidRPr="00902965" w:rsidRDefault="00697DC3" w:rsidP="00902965">
            <w:pPr>
              <w:jc w:val="both"/>
              <w:rPr>
                <w:rFonts w:ascii="Times New Roman" w:eastAsia="Times New Roman" w:hAnsi="Times New Roman" w:cs="Times New Roman"/>
                <w:color w:val="333333"/>
                <w:kern w:val="0"/>
                <w:lang w:eastAsia="tr-TR" w:bidi="ar-SA"/>
              </w:rPr>
            </w:pPr>
            <w:bookmarkStart w:id="3" w:name="_Toc25317544"/>
            <w:r w:rsidRPr="00902965">
              <w:rPr>
                <w:rStyle w:val="stbilgiChar"/>
                <w:rFonts w:ascii="Times New Roman" w:hAnsi="Times New Roman" w:cs="Times New Roman"/>
                <w:szCs w:val="24"/>
              </w:rPr>
              <w:t xml:space="preserve">Ulusal Rekabetçi İhale Belgeleri  </w:t>
            </w:r>
            <w:r w:rsidRPr="00902965">
              <w:rPr>
                <w:rFonts w:ascii="Times New Roman" w:eastAsia="Times New Roman" w:hAnsi="Times New Roman" w:cs="Times New Roman"/>
                <w:kern w:val="0"/>
                <w:lang w:eastAsia="en-US" w:bidi="ar-SA"/>
              </w:rPr>
              <w:t xml:space="preserve">Bölüm II - </w:t>
            </w:r>
            <w:bookmarkEnd w:id="3"/>
            <w:r w:rsidRPr="00902965">
              <w:rPr>
                <w:rFonts w:ascii="Times New Roman" w:eastAsia="Times New Roman" w:hAnsi="Times New Roman" w:cs="Times New Roman"/>
                <w:kern w:val="0"/>
                <w:lang w:eastAsia="en-US" w:bidi="ar-SA"/>
              </w:rPr>
              <w:t xml:space="preserve">Teklif Bilgi Formu </w:t>
            </w:r>
            <w:r w:rsidRPr="00902965">
              <w:rPr>
                <w:rFonts w:ascii="Times New Roman" w:hAnsi="Times New Roman" w:cs="Times New Roman"/>
              </w:rPr>
              <w:t>TST 19.8</w:t>
            </w:r>
            <w:r w:rsidRPr="00902965">
              <w:rPr>
                <w:rFonts w:ascii="Times New Roman" w:hAnsi="Times New Roman" w:cs="Times New Roman"/>
                <w:i/>
              </w:rPr>
              <w:t xml:space="preserve"> </w:t>
            </w:r>
            <w:r w:rsidR="002B3AF1" w:rsidRPr="00902965">
              <w:rPr>
                <w:rFonts w:ascii="Times New Roman" w:hAnsi="Times New Roman" w:cs="Times New Roman"/>
                <w:i/>
              </w:rPr>
              <w:t xml:space="preserve">“Teklif Sahibi Ortak Girişim olması durumunda Geçici Teminat, Teklifi </w:t>
            </w:r>
            <w:r w:rsidR="002B3AF1" w:rsidRPr="00902965">
              <w:rPr>
                <w:rFonts w:ascii="Times New Roman" w:hAnsi="Times New Roman" w:cs="Times New Roman"/>
                <w:b/>
                <w:i/>
              </w:rPr>
              <w:t>sunan</w:t>
            </w:r>
            <w:r w:rsidR="002B3AF1" w:rsidRPr="00902965">
              <w:rPr>
                <w:rFonts w:ascii="Times New Roman" w:hAnsi="Times New Roman" w:cs="Times New Roman"/>
                <w:i/>
              </w:rPr>
              <w:t xml:space="preserve"> Ortak Girişim adına </w:t>
            </w:r>
            <w:r w:rsidR="00B07A01" w:rsidRPr="00902965">
              <w:rPr>
                <w:rFonts w:ascii="Times New Roman" w:hAnsi="Times New Roman" w:cs="Times New Roman"/>
                <w:i/>
              </w:rPr>
              <w:t xml:space="preserve">düzenlenecek </w:t>
            </w:r>
            <w:r w:rsidR="002B3AF1" w:rsidRPr="00902965">
              <w:rPr>
                <w:rFonts w:ascii="Times New Roman" w:hAnsi="Times New Roman" w:cs="Times New Roman"/>
                <w:i/>
                <w:iCs/>
              </w:rPr>
              <w:t>veya Ortak Girişimi oluşturacak firmaların tamamı</w:t>
            </w:r>
            <w:r w:rsidR="002B3AF1" w:rsidRPr="00902965">
              <w:rPr>
                <w:rFonts w:ascii="Times New Roman" w:hAnsi="Times New Roman" w:cs="Times New Roman"/>
                <w:i/>
              </w:rPr>
              <w:t xml:space="preserve"> adına </w:t>
            </w:r>
            <w:r w:rsidR="00B07A01" w:rsidRPr="00902965">
              <w:rPr>
                <w:rFonts w:ascii="Times New Roman" w:hAnsi="Times New Roman" w:cs="Times New Roman"/>
                <w:i/>
              </w:rPr>
              <w:t>müşterek düzenlenerek</w:t>
            </w:r>
            <w:r w:rsidR="00B07A01" w:rsidRPr="00902965">
              <w:rPr>
                <w:rFonts w:ascii="Times New Roman" w:hAnsi="Times New Roman" w:cs="Times New Roman"/>
                <w:i/>
                <w:iCs/>
              </w:rPr>
              <w:t xml:space="preserve"> </w:t>
            </w:r>
            <w:r w:rsidR="002B3AF1" w:rsidRPr="00902965">
              <w:rPr>
                <w:rFonts w:ascii="Times New Roman" w:hAnsi="Times New Roman" w:cs="Times New Roman"/>
                <w:i/>
                <w:iCs/>
              </w:rPr>
              <w:t xml:space="preserve">ilgili tüm ortakların ismi aynı geçici teminat mektubunda yer alacaktır. Ortak Girişim niyetiyle başvuran şirketlerin adına ayrı ayrı </w:t>
            </w:r>
            <w:r w:rsidR="00B07A01" w:rsidRPr="00902965">
              <w:rPr>
                <w:rFonts w:ascii="Times New Roman" w:hAnsi="Times New Roman" w:cs="Times New Roman"/>
                <w:i/>
                <w:iCs/>
              </w:rPr>
              <w:t xml:space="preserve">düzenlenen </w:t>
            </w:r>
            <w:r w:rsidR="002B3AF1" w:rsidRPr="00902965">
              <w:rPr>
                <w:rFonts w:ascii="Times New Roman" w:hAnsi="Times New Roman" w:cs="Times New Roman"/>
                <w:i/>
                <w:iCs/>
              </w:rPr>
              <w:t>geçici teminat mektupları kabul edilmeyecek, teklifleri değerlendirme dışı bırakılacaktır.”</w:t>
            </w:r>
            <w:r w:rsidR="002B3AF1" w:rsidRPr="00902965">
              <w:rPr>
                <w:rFonts w:ascii="Times New Roman" w:hAnsi="Times New Roman" w:cs="Times New Roman"/>
                <w:iCs/>
              </w:rPr>
              <w:t xml:space="preserve"> </w:t>
            </w:r>
            <w:r w:rsidRPr="00902965">
              <w:rPr>
                <w:rFonts w:ascii="Times New Roman" w:hAnsi="Times New Roman" w:cs="Times New Roman"/>
                <w:iCs/>
              </w:rPr>
              <w:t>maddesi</w:t>
            </w:r>
            <w:r w:rsidR="002B3AF1" w:rsidRPr="00902965">
              <w:rPr>
                <w:rFonts w:ascii="Times New Roman" w:hAnsi="Times New Roman" w:cs="Times New Roman"/>
                <w:iCs/>
              </w:rPr>
              <w:t xml:space="preserve"> gereği </w:t>
            </w:r>
            <w:r w:rsidR="002F145C" w:rsidRPr="00902965">
              <w:rPr>
                <w:rFonts w:ascii="Times New Roman" w:eastAsia="Times New Roman" w:hAnsi="Times New Roman" w:cs="Times New Roman"/>
                <w:color w:val="333333"/>
                <w:kern w:val="0"/>
                <w:lang w:eastAsia="tr-TR" w:bidi="ar-SA"/>
              </w:rPr>
              <w:t>Ortak Girişim (OG) olarak ihaleye katılım yapılması durumunda, Geçici Teminat Mektubunda Ortak Girişimi oluşturan tüm firmaların isimlerinin olması şarttır.</w:t>
            </w:r>
          </w:p>
        </w:tc>
      </w:tr>
      <w:tr w:rsidR="006A65DC" w:rsidRPr="00902965" w14:paraId="78CC6EE0" w14:textId="77777777" w:rsidTr="00450F7E">
        <w:trPr>
          <w:trHeight w:val="905"/>
        </w:trPr>
        <w:tc>
          <w:tcPr>
            <w:tcW w:w="4957" w:type="dxa"/>
          </w:tcPr>
          <w:p w14:paraId="025617E3" w14:textId="3B141D45" w:rsidR="006A65DC" w:rsidRPr="00902965" w:rsidRDefault="00B90667" w:rsidP="00902965">
            <w:pPr>
              <w:pStyle w:val="ListeParagraf"/>
              <w:numPr>
                <w:ilvl w:val="0"/>
                <w:numId w:val="20"/>
              </w:numPr>
              <w:shd w:val="clear" w:color="auto" w:fill="FFFFFF"/>
              <w:suppressAutoHyphens w:val="0"/>
              <w:autoSpaceDN/>
              <w:ind w:left="313"/>
              <w:jc w:val="both"/>
              <w:textAlignment w:val="auto"/>
              <w:rPr>
                <w:rFonts w:ascii="Times New Roman" w:eastAsia="Times New Roman" w:hAnsi="Times New Roman" w:cs="Times New Roman"/>
                <w:color w:val="333333"/>
                <w:kern w:val="0"/>
                <w:szCs w:val="24"/>
                <w:lang w:eastAsia="tr-TR" w:bidi="ar-SA"/>
              </w:rPr>
            </w:pPr>
            <w:r w:rsidRPr="00902965">
              <w:rPr>
                <w:rFonts w:ascii="Times New Roman" w:eastAsia="Times New Roman" w:hAnsi="Times New Roman" w:cs="Times New Roman"/>
                <w:color w:val="333333"/>
                <w:kern w:val="0"/>
                <w:szCs w:val="24"/>
                <w:lang w:eastAsia="tr-TR" w:bidi="ar-SA"/>
              </w:rPr>
              <w:t>Kilit Personeller için sadece taahhüt vermemiz yeterli midir? Yoksa tüm personeller için CV konulmalı mıdır?</w:t>
            </w:r>
          </w:p>
        </w:tc>
        <w:tc>
          <w:tcPr>
            <w:tcW w:w="5567" w:type="dxa"/>
          </w:tcPr>
          <w:p w14:paraId="3E62103A" w14:textId="77777777" w:rsidR="00994EB6" w:rsidRPr="00902965" w:rsidRDefault="00994EB6" w:rsidP="00902965">
            <w:pPr>
              <w:pStyle w:val="NormalWeb"/>
              <w:jc w:val="both"/>
              <w:rPr>
                <w:color w:val="333333"/>
              </w:rPr>
            </w:pPr>
            <w:r w:rsidRPr="00902965">
              <w:rPr>
                <w:color w:val="333333"/>
              </w:rPr>
              <w:t>Ulusal Rekabetçi İhale Belgeleri Bölüm III – Değerlendirme ve Yeterlilik Kriterleri 4. Kilit Personel “</w:t>
            </w:r>
            <w:r w:rsidRPr="00902965">
              <w:rPr>
                <w:rStyle w:val="Vurgu"/>
                <w:color w:val="333333"/>
              </w:rPr>
              <w:t>Teklif Sahibi, yeterliliğe esas olmak üzere, aşağıda belirtilen teknik elemanların (yeterli sayıda) bünyesinde mevcut olduğunu gösteren veya ihalenin kazanılması durumunda sahaya getirileceğine ilişkin </w:t>
            </w:r>
            <w:r w:rsidRPr="00902965">
              <w:rPr>
                <w:rStyle w:val="Gl"/>
                <w:b w:val="0"/>
                <w:bCs w:val="0"/>
                <w:i/>
                <w:iCs/>
                <w:color w:val="333333"/>
              </w:rPr>
              <w:t>firma taahhüdünü</w:t>
            </w:r>
            <w:r w:rsidRPr="00902965">
              <w:rPr>
                <w:rStyle w:val="Vurgu"/>
                <w:color w:val="333333"/>
              </w:rPr>
              <w:t> içeren gerekli belgeleri teklifi ile birlikte verecektir.……..</w:t>
            </w:r>
          </w:p>
          <w:p w14:paraId="53154B53" w14:textId="77777777" w:rsidR="00994EB6" w:rsidRPr="00902965" w:rsidRDefault="00994EB6" w:rsidP="00902965">
            <w:pPr>
              <w:pStyle w:val="NormalWeb"/>
              <w:spacing w:before="60" w:beforeAutospacing="0" w:after="200" w:afterAutospacing="0"/>
              <w:jc w:val="both"/>
              <w:rPr>
                <w:color w:val="333333"/>
              </w:rPr>
            </w:pPr>
            <w:r w:rsidRPr="00902965">
              <w:rPr>
                <w:rStyle w:val="Vurgu"/>
                <w:color w:val="333333"/>
              </w:rPr>
              <w:t>Teklif edilen kilit personelin, minimum nitelikleri sağlamaması nedeniyle Teklif Sahibi elenmeyecektir.  Teklif değerlendirme aşamasında, minimum nitelikleri sağlamayan kilit personelin değiştirilmesi talep edilecektir.….</w:t>
            </w:r>
          </w:p>
          <w:p w14:paraId="72F78937" w14:textId="77777777" w:rsidR="00994EB6" w:rsidRPr="00902965" w:rsidRDefault="00994EB6" w:rsidP="00902965">
            <w:pPr>
              <w:pStyle w:val="NormalWeb"/>
              <w:spacing w:before="60" w:beforeAutospacing="0" w:after="200" w:afterAutospacing="0"/>
              <w:jc w:val="both"/>
              <w:rPr>
                <w:color w:val="333333"/>
              </w:rPr>
            </w:pPr>
            <w:r w:rsidRPr="00902965">
              <w:rPr>
                <w:rStyle w:val="Vurgu"/>
                <w:color w:val="333333"/>
              </w:rPr>
              <w:t>Teklif Sahibi, Kilit Personele ve uygun göreceği diğer personele ilişkin detayları, akademik nitelikleri ve çalışma deneyimleri hakkında bilgiler ile birlikte sunmalıdır. Teklif Sahibi Bölüm IV’te (Teklif Formları) yer alan ilgili formları dolduracaktır….</w:t>
            </w:r>
            <w:r w:rsidRPr="00902965">
              <w:rPr>
                <w:color w:val="333333"/>
              </w:rPr>
              <w:t>”</w:t>
            </w:r>
          </w:p>
          <w:p w14:paraId="3BDF18EF" w14:textId="53806727" w:rsidR="006A65DC" w:rsidRPr="00902965" w:rsidRDefault="00994EB6" w:rsidP="00902965">
            <w:pPr>
              <w:jc w:val="both"/>
              <w:rPr>
                <w:rFonts w:ascii="Times New Roman" w:eastAsia="Times New Roman" w:hAnsi="Times New Roman" w:cs="Times New Roman"/>
                <w:lang w:eastAsia="tr-TR"/>
              </w:rPr>
            </w:pPr>
            <w:r w:rsidRPr="00902965">
              <w:rPr>
                <w:rFonts w:ascii="Times New Roman" w:hAnsi="Times New Roman" w:cs="Times New Roman"/>
                <w:color w:val="333333"/>
              </w:rPr>
              <w:t xml:space="preserve">maddesi gereği, teklif edilen kilit personele dair firma taahhüdü ile birlikte kilit personele ait özgeçmiş bilgileri </w:t>
            </w:r>
            <w:r w:rsidRPr="00902965">
              <w:rPr>
                <w:rFonts w:ascii="Times New Roman" w:hAnsi="Times New Roman" w:cs="Times New Roman"/>
                <w:color w:val="333333"/>
              </w:rPr>
              <w:lastRenderedPageBreak/>
              <w:t>ilgili formlar doldurularak teklif aşamasında sunulmalıdır.</w:t>
            </w:r>
          </w:p>
        </w:tc>
      </w:tr>
      <w:tr w:rsidR="006A65DC" w:rsidRPr="00902965" w14:paraId="48F1F2AB" w14:textId="77777777" w:rsidTr="00450F7E">
        <w:trPr>
          <w:trHeight w:val="623"/>
        </w:trPr>
        <w:tc>
          <w:tcPr>
            <w:tcW w:w="4957" w:type="dxa"/>
          </w:tcPr>
          <w:p w14:paraId="64E7E03E" w14:textId="77BA0A68" w:rsidR="006A65DC" w:rsidRPr="00902965" w:rsidRDefault="00B90667" w:rsidP="00902965">
            <w:pPr>
              <w:pStyle w:val="gmail-msolistparagraph"/>
              <w:numPr>
                <w:ilvl w:val="0"/>
                <w:numId w:val="20"/>
              </w:numPr>
              <w:shd w:val="clear" w:color="auto" w:fill="FFFFFF"/>
              <w:spacing w:before="0" w:beforeAutospacing="0" w:after="0" w:afterAutospacing="0"/>
              <w:ind w:left="313" w:hanging="313"/>
              <w:jc w:val="both"/>
              <w:rPr>
                <w:color w:val="333333"/>
              </w:rPr>
            </w:pPr>
            <w:r w:rsidRPr="00902965">
              <w:rPr>
                <w:color w:val="333333"/>
              </w:rPr>
              <w:lastRenderedPageBreak/>
              <w:t>Ekipman listesindeki makineler için sadece taahhüt vermemiz yeter</w:t>
            </w:r>
            <w:bookmarkStart w:id="4" w:name="_GoBack"/>
            <w:bookmarkEnd w:id="4"/>
            <w:r w:rsidRPr="00902965">
              <w:rPr>
                <w:color w:val="333333"/>
              </w:rPr>
              <w:t>li midir?</w:t>
            </w:r>
          </w:p>
        </w:tc>
        <w:tc>
          <w:tcPr>
            <w:tcW w:w="5567" w:type="dxa"/>
          </w:tcPr>
          <w:p w14:paraId="36F26EB8" w14:textId="77777777" w:rsidR="00923082" w:rsidRPr="00902965" w:rsidRDefault="00923082" w:rsidP="00902965">
            <w:pPr>
              <w:pStyle w:val="NormalWeb"/>
              <w:spacing w:after="200" w:afterAutospacing="0"/>
              <w:jc w:val="both"/>
              <w:rPr>
                <w:color w:val="333333"/>
              </w:rPr>
            </w:pPr>
            <w:r w:rsidRPr="00902965">
              <w:rPr>
                <w:color w:val="333333"/>
              </w:rPr>
              <w:t>Ulusal Rekabetçi İhale Belgeleri Bölüm III – Değerlendirme ve Yeterlilik Kriterleri 5. Ekipman “</w:t>
            </w:r>
            <w:r w:rsidRPr="00902965">
              <w:rPr>
                <w:rStyle w:val="Vurgu"/>
                <w:color w:val="333333"/>
              </w:rPr>
              <w:t>…..Firmalar yeterliliğe esas olmak üzere minimum aşağıdaki ekipmanların bünyesinde mevcut olduğunu gösteren veya ihalenin kazanılması durumunda sözleşme kapsamındaki işlerin gerektirdiği durum ve zamanda sahaya getirileceğine ilişkin </w:t>
            </w:r>
            <w:r w:rsidRPr="00902965">
              <w:rPr>
                <w:rStyle w:val="Gl"/>
                <w:b w:val="0"/>
                <w:bCs w:val="0"/>
                <w:i/>
                <w:iCs/>
                <w:color w:val="333333"/>
              </w:rPr>
              <w:t>firma taahhüdünü</w:t>
            </w:r>
            <w:r w:rsidRPr="00902965">
              <w:rPr>
                <w:rStyle w:val="Vurgu"/>
                <w:color w:val="333333"/>
              </w:rPr>
              <w:t> içeren gerekli belgeleri teklifi ile birlikte verecektir. Teklif edilen ekipmanın, minimum nitelikleri sağlamaması nedeniyle Teklif Sahibi elenmeyecektir. Teklif değerlendirme aşamasında, minimum nitelikleri sağlamayan ekipmanın değiştirilmesi talep edilecektir…</w:t>
            </w:r>
          </w:p>
          <w:p w14:paraId="0D8E5DBE" w14:textId="77777777" w:rsidR="00923082" w:rsidRPr="00902965" w:rsidRDefault="00923082" w:rsidP="00902965">
            <w:pPr>
              <w:pStyle w:val="NormalWeb"/>
              <w:spacing w:before="60" w:beforeAutospacing="0" w:after="200" w:afterAutospacing="0"/>
              <w:jc w:val="both"/>
              <w:rPr>
                <w:color w:val="333333"/>
              </w:rPr>
            </w:pPr>
            <w:r w:rsidRPr="00902965">
              <w:rPr>
                <w:rStyle w:val="Vurgu"/>
                <w:color w:val="333333"/>
              </w:rPr>
              <w:t>Teklif Sahibi Bölüm IV’teki ilgili Formu kullanarak önerilen ekipman kalemleri hakkında daha fazla ayrıntı sunmalıdır. Belirtilen iş makineleri iş programına göre sahada bulundurulacaktır.”</w:t>
            </w:r>
          </w:p>
          <w:p w14:paraId="2E929885" w14:textId="076C5B30" w:rsidR="006A65DC" w:rsidRPr="00902965" w:rsidRDefault="00923082" w:rsidP="00902965">
            <w:pPr>
              <w:jc w:val="both"/>
              <w:rPr>
                <w:rFonts w:ascii="Times New Roman" w:eastAsia="Times New Roman" w:hAnsi="Times New Roman" w:cs="Times New Roman"/>
                <w:lang w:eastAsia="tr-TR"/>
              </w:rPr>
            </w:pPr>
            <w:r w:rsidRPr="00902965">
              <w:rPr>
                <w:rFonts w:ascii="Times New Roman" w:hAnsi="Times New Roman" w:cs="Times New Roman"/>
                <w:color w:val="333333"/>
              </w:rPr>
              <w:t>maddesi gereği, söz konusu maddede yer alan ekipman tablosunda belirtilen adet ve özellikteki ekipmana dair firma taahhüdü ile birlikte ekipman bilgileri ilgili formlar doldurularak teklif aşamasında sunulmalıdır.</w:t>
            </w:r>
          </w:p>
        </w:tc>
      </w:tr>
      <w:tr w:rsidR="00902965" w:rsidRPr="00902965" w14:paraId="72EE29DC" w14:textId="77777777" w:rsidTr="00450F7E">
        <w:trPr>
          <w:trHeight w:val="623"/>
        </w:trPr>
        <w:tc>
          <w:tcPr>
            <w:tcW w:w="4957" w:type="dxa"/>
          </w:tcPr>
          <w:p w14:paraId="1650BDC6" w14:textId="04976591" w:rsidR="008B5949" w:rsidRDefault="008B5949" w:rsidP="008B5949">
            <w:pPr>
              <w:pStyle w:val="PRAGHeading2"/>
              <w:numPr>
                <w:ilvl w:val="0"/>
                <w:numId w:val="20"/>
              </w:numPr>
              <w:spacing w:line="360" w:lineRule="auto"/>
              <w:ind w:left="313" w:hanging="426"/>
              <w:jc w:val="both"/>
              <w:rPr>
                <w:szCs w:val="24"/>
                <w:lang w:val="tr-TR"/>
              </w:rPr>
            </w:pPr>
            <w:r w:rsidRPr="000724A3">
              <w:rPr>
                <w:szCs w:val="24"/>
                <w:lang w:val="tr-TR"/>
              </w:rPr>
              <w:t xml:space="preserve">Okul Projeleri mimari çizimlerinde gösterilen “Sınıf masa, sıra ve mobilyaları, yemekhane masa ve oturma elemanları, Kütüphane tefrişleri, müdür odası, öğretmenler odası vs. odaların masa ve mobilyaları, kantin masa ve oturma elemanları, </w:t>
            </w:r>
            <w:r w:rsidRPr="000824BD">
              <w:rPr>
                <w:szCs w:val="24"/>
                <w:highlight w:val="green"/>
                <w:lang w:val="tr-TR"/>
              </w:rPr>
              <w:t>Laboratuvar Tezgahları</w:t>
            </w:r>
            <w:r w:rsidRPr="000724A3">
              <w:rPr>
                <w:szCs w:val="24"/>
                <w:lang w:val="tr-TR"/>
              </w:rPr>
              <w:t xml:space="preserve"> ve mobilyaları, </w:t>
            </w:r>
            <w:r w:rsidRPr="00C90B96">
              <w:rPr>
                <w:szCs w:val="24"/>
                <w:highlight w:val="green"/>
                <w:lang w:val="tr-TR"/>
              </w:rPr>
              <w:t>Tatami Minderi</w:t>
            </w:r>
            <w:r w:rsidRPr="000724A3">
              <w:rPr>
                <w:szCs w:val="24"/>
                <w:lang w:val="tr-TR"/>
              </w:rPr>
              <w:t xml:space="preserve"> vs.” gibi kod belirtilmeyen tefrişler ile birde “</w:t>
            </w:r>
            <w:r w:rsidRPr="000824BD">
              <w:rPr>
                <w:szCs w:val="24"/>
                <w:highlight w:val="green"/>
                <w:lang w:val="tr-TR"/>
              </w:rPr>
              <w:t>Sınıf içi Etkinlik Dolapları (SD1,SD2,SD3)</w:t>
            </w:r>
            <w:r w:rsidRPr="000724A3">
              <w:rPr>
                <w:szCs w:val="24"/>
                <w:lang w:val="tr-TR"/>
              </w:rPr>
              <w:t xml:space="preserve">, </w:t>
            </w:r>
            <w:r w:rsidRPr="000824BD">
              <w:rPr>
                <w:szCs w:val="24"/>
                <w:highlight w:val="green"/>
                <w:lang w:val="tr-TR"/>
              </w:rPr>
              <w:t>Koridor Dolapları (ÖD1, ÖD2 vs.)</w:t>
            </w:r>
            <w:r w:rsidRPr="000724A3">
              <w:rPr>
                <w:szCs w:val="24"/>
                <w:lang w:val="tr-TR"/>
              </w:rPr>
              <w:t xml:space="preserve">, </w:t>
            </w:r>
            <w:r w:rsidRPr="000824BD">
              <w:rPr>
                <w:szCs w:val="24"/>
                <w:highlight w:val="green"/>
                <w:lang w:val="tr-TR"/>
              </w:rPr>
              <w:t>Soyunma Dolapları, WC dolapları, Soyunma odası oturakları (OB1 vs)</w:t>
            </w:r>
            <w:r w:rsidRPr="000724A3">
              <w:rPr>
                <w:szCs w:val="24"/>
                <w:lang w:val="tr-TR"/>
              </w:rPr>
              <w:t xml:space="preserve">, </w:t>
            </w:r>
            <w:r w:rsidRPr="000824BD">
              <w:rPr>
                <w:szCs w:val="24"/>
                <w:highlight w:val="green"/>
                <w:lang w:val="tr-TR"/>
              </w:rPr>
              <w:t>Görsel Sanatlar Atölyesi Öğrenci masa ve mobilyaları (ÖBF.27)</w:t>
            </w:r>
            <w:r w:rsidRPr="000724A3">
              <w:rPr>
                <w:szCs w:val="24"/>
                <w:lang w:val="tr-TR"/>
              </w:rPr>
              <w:t xml:space="preserve">, </w:t>
            </w:r>
            <w:r w:rsidRPr="000824BD">
              <w:rPr>
                <w:szCs w:val="24"/>
                <w:highlight w:val="green"/>
                <w:lang w:val="tr-TR"/>
              </w:rPr>
              <w:t>Laminat Kaplamalı Askılık,</w:t>
            </w:r>
            <w:r w:rsidRPr="000724A3">
              <w:rPr>
                <w:szCs w:val="24"/>
                <w:lang w:val="tr-TR"/>
              </w:rPr>
              <w:t xml:space="preserve"> </w:t>
            </w:r>
            <w:r w:rsidRPr="000824BD">
              <w:rPr>
                <w:szCs w:val="24"/>
                <w:highlight w:val="green"/>
                <w:lang w:val="tr-TR"/>
              </w:rPr>
              <w:t>Koruyucu Ağ</w:t>
            </w:r>
            <w:r w:rsidRPr="000724A3">
              <w:rPr>
                <w:szCs w:val="24"/>
                <w:lang w:val="tr-TR"/>
              </w:rPr>
              <w:t xml:space="preserve">, </w:t>
            </w:r>
            <w:r w:rsidRPr="000824BD">
              <w:rPr>
                <w:szCs w:val="24"/>
                <w:highlight w:val="green"/>
                <w:lang w:val="tr-TR"/>
              </w:rPr>
              <w:t>Sahne perdesi ray sistemi ve kadife kumaş, Sahne perdesi motor sistemi, Konferans Salonu Koltukları, Kantin Bankosu vs.</w:t>
            </w:r>
            <w:r w:rsidRPr="000724A3">
              <w:rPr>
                <w:szCs w:val="24"/>
                <w:lang w:val="tr-TR"/>
              </w:rPr>
              <w:t xml:space="preserve">” gibi kod belirtilen imalatlar/malzemeler </w:t>
            </w:r>
            <w:r w:rsidRPr="000724A3">
              <w:rPr>
                <w:szCs w:val="24"/>
                <w:lang w:val="tr-TR"/>
              </w:rPr>
              <w:lastRenderedPageBreak/>
              <w:t>bulunmaktadır. Bunlardan hangileri ihale kapsamı içerisinde, hangileri kapsam dışıdır? Ayrıntılı belirtebilir misiniz?</w:t>
            </w:r>
          </w:p>
          <w:p w14:paraId="062318DF" w14:textId="77777777" w:rsidR="00902965" w:rsidRPr="00902965" w:rsidRDefault="00902965" w:rsidP="00902965">
            <w:pPr>
              <w:pStyle w:val="gmail-msolistparagraph"/>
              <w:shd w:val="clear" w:color="auto" w:fill="FFFFFF"/>
              <w:spacing w:before="0" w:beforeAutospacing="0" w:after="0" w:afterAutospacing="0"/>
              <w:ind w:left="-47"/>
              <w:jc w:val="both"/>
              <w:rPr>
                <w:color w:val="333333"/>
              </w:rPr>
            </w:pPr>
          </w:p>
        </w:tc>
        <w:tc>
          <w:tcPr>
            <w:tcW w:w="5567" w:type="dxa"/>
          </w:tcPr>
          <w:p w14:paraId="2CD6B777" w14:textId="59EC6026" w:rsidR="008B5949" w:rsidRPr="00136DF0" w:rsidRDefault="008B5949" w:rsidP="008B5949">
            <w:pPr>
              <w:pStyle w:val="PRAGHeading2"/>
              <w:spacing w:line="360" w:lineRule="auto"/>
              <w:jc w:val="both"/>
              <w:rPr>
                <w:color w:val="FF0000"/>
                <w:szCs w:val="24"/>
                <w:lang w:val="tr-TR"/>
              </w:rPr>
            </w:pPr>
            <w:r>
              <w:rPr>
                <w:color w:val="FF0000"/>
                <w:szCs w:val="24"/>
                <w:lang w:val="tr-TR"/>
              </w:rPr>
              <w:lastRenderedPageBreak/>
              <w:t xml:space="preserve">YEŞİL BOYALI OLANLAR MÜTEAHHİT FİRMA UHDESİNDEDİR. </w:t>
            </w:r>
          </w:p>
          <w:p w14:paraId="0B7DC4A8" w14:textId="067E0D73" w:rsidR="00902965" w:rsidRPr="00902965" w:rsidRDefault="00902965" w:rsidP="00902965">
            <w:pPr>
              <w:pStyle w:val="NormalWeb"/>
              <w:spacing w:after="200" w:afterAutospacing="0"/>
              <w:jc w:val="both"/>
              <w:rPr>
                <w:color w:val="333333"/>
              </w:rPr>
            </w:pPr>
          </w:p>
        </w:tc>
      </w:tr>
      <w:tr w:rsidR="00902965" w:rsidRPr="00902965" w14:paraId="2D1DB25A" w14:textId="77777777" w:rsidTr="00450F7E">
        <w:trPr>
          <w:trHeight w:val="623"/>
        </w:trPr>
        <w:tc>
          <w:tcPr>
            <w:tcW w:w="4957" w:type="dxa"/>
          </w:tcPr>
          <w:p w14:paraId="40E7E608" w14:textId="5AA903B7" w:rsidR="008B5949" w:rsidRDefault="008B5949" w:rsidP="008B5949">
            <w:pPr>
              <w:pStyle w:val="PRAGHeading2"/>
              <w:numPr>
                <w:ilvl w:val="0"/>
                <w:numId w:val="20"/>
              </w:numPr>
              <w:spacing w:line="360" w:lineRule="auto"/>
              <w:ind w:left="313" w:hanging="426"/>
              <w:jc w:val="both"/>
              <w:rPr>
                <w:szCs w:val="24"/>
                <w:lang w:val="tr-TR"/>
              </w:rPr>
            </w:pPr>
            <w:r w:rsidRPr="000724A3">
              <w:rPr>
                <w:szCs w:val="24"/>
                <w:lang w:val="tr-TR"/>
              </w:rPr>
              <w:t xml:space="preserve">Öğretmenevi Projeleri Oda mimari çizimlerinde gösterilen “Yatak, </w:t>
            </w:r>
            <w:r w:rsidRPr="00DA403E">
              <w:rPr>
                <w:szCs w:val="24"/>
                <w:highlight w:val="green"/>
                <w:lang w:val="tr-TR"/>
              </w:rPr>
              <w:t>Lambader,</w:t>
            </w:r>
            <w:r w:rsidRPr="000724A3">
              <w:rPr>
                <w:szCs w:val="24"/>
                <w:lang w:val="tr-TR"/>
              </w:rPr>
              <w:t xml:space="preserve"> </w:t>
            </w:r>
            <w:r w:rsidRPr="00DA403E">
              <w:rPr>
                <w:szCs w:val="24"/>
                <w:highlight w:val="green"/>
                <w:lang w:val="tr-TR"/>
              </w:rPr>
              <w:t>Aplik okuma lambası</w:t>
            </w:r>
            <w:r w:rsidRPr="000724A3">
              <w:rPr>
                <w:szCs w:val="24"/>
                <w:lang w:val="tr-TR"/>
              </w:rPr>
              <w:t xml:space="preserve">, Komodin, </w:t>
            </w:r>
            <w:r w:rsidRPr="00DA403E">
              <w:rPr>
                <w:szCs w:val="24"/>
                <w:highlight w:val="green"/>
                <w:lang w:val="tr-TR"/>
              </w:rPr>
              <w:t>Elbise Dolabı, Bavulluk, Çalışma bölümü dolap ve mobilyaları</w:t>
            </w:r>
            <w:r w:rsidRPr="000724A3">
              <w:rPr>
                <w:szCs w:val="24"/>
                <w:lang w:val="tr-TR"/>
              </w:rPr>
              <w:t xml:space="preserve">, Çalışma sandalyesi, </w:t>
            </w:r>
            <w:r w:rsidRPr="00DA403E">
              <w:rPr>
                <w:szCs w:val="24"/>
                <w:highlight w:val="green"/>
                <w:lang w:val="tr-TR"/>
              </w:rPr>
              <w:t>LCD tv ünitesi mobilyaları</w:t>
            </w:r>
            <w:r w:rsidRPr="000724A3">
              <w:rPr>
                <w:szCs w:val="24"/>
                <w:lang w:val="tr-TR"/>
              </w:rPr>
              <w:t xml:space="preserve">, </w:t>
            </w:r>
            <w:r w:rsidRPr="0034614B">
              <w:rPr>
                <w:szCs w:val="24"/>
                <w:highlight w:val="green"/>
                <w:lang w:val="tr-TR"/>
              </w:rPr>
              <w:t>Duvar Laminat Kaplamalar</w:t>
            </w:r>
            <w:r w:rsidRPr="000724A3">
              <w:rPr>
                <w:szCs w:val="24"/>
                <w:lang w:val="tr-TR"/>
              </w:rPr>
              <w:t>, Duşakabin vs.” imalatlar/malzemeler bulunmaktadır. Bunlardan hangileri ihale kapsamı içerisinde, hangileri kapsam dışıdır? Ayrıntılı belirtebilir misiniz?</w:t>
            </w:r>
          </w:p>
          <w:p w14:paraId="688F13D8" w14:textId="44491D08" w:rsidR="00902965" w:rsidRPr="00902965" w:rsidRDefault="00902965" w:rsidP="008B5949">
            <w:pPr>
              <w:pStyle w:val="PRAGHeading2"/>
              <w:ind w:left="454"/>
              <w:jc w:val="both"/>
              <w:rPr>
                <w:color w:val="000000" w:themeColor="text1"/>
                <w:szCs w:val="24"/>
                <w:lang w:val="tr-TR"/>
              </w:rPr>
            </w:pPr>
          </w:p>
          <w:p w14:paraId="7F3D4D36" w14:textId="77777777" w:rsidR="00902965" w:rsidRPr="00902965" w:rsidRDefault="00902965" w:rsidP="00902965">
            <w:pPr>
              <w:pStyle w:val="gmail-msolistparagraph"/>
              <w:shd w:val="clear" w:color="auto" w:fill="FFFFFF"/>
              <w:spacing w:before="0" w:beforeAutospacing="0" w:after="0" w:afterAutospacing="0"/>
              <w:ind w:left="313"/>
              <w:jc w:val="both"/>
              <w:rPr>
                <w:color w:val="333333"/>
              </w:rPr>
            </w:pPr>
          </w:p>
        </w:tc>
        <w:tc>
          <w:tcPr>
            <w:tcW w:w="5567" w:type="dxa"/>
          </w:tcPr>
          <w:p w14:paraId="6DC802BB" w14:textId="7994BB8F" w:rsidR="00902965" w:rsidRPr="00902965" w:rsidRDefault="008B5949" w:rsidP="00902965">
            <w:pPr>
              <w:pStyle w:val="NormalWeb"/>
              <w:spacing w:after="200" w:afterAutospacing="0"/>
              <w:jc w:val="both"/>
              <w:rPr>
                <w:color w:val="333333"/>
              </w:rPr>
            </w:pPr>
            <w:r>
              <w:rPr>
                <w:color w:val="FF0000"/>
              </w:rPr>
              <w:t>YEŞİL BOYALI OLANLAR MÜTEAHHİT FİRMA UHDESİNDEDİR.</w:t>
            </w:r>
          </w:p>
        </w:tc>
      </w:tr>
      <w:tr w:rsidR="00902965" w:rsidRPr="00902965" w14:paraId="710D5DC9" w14:textId="77777777" w:rsidTr="00450F7E">
        <w:trPr>
          <w:trHeight w:val="623"/>
        </w:trPr>
        <w:tc>
          <w:tcPr>
            <w:tcW w:w="4957" w:type="dxa"/>
          </w:tcPr>
          <w:p w14:paraId="53F93F60" w14:textId="689D8095" w:rsidR="00902965" w:rsidRPr="00902965" w:rsidRDefault="00902965" w:rsidP="00902965">
            <w:pPr>
              <w:pStyle w:val="PRAGHeading2"/>
              <w:numPr>
                <w:ilvl w:val="0"/>
                <w:numId w:val="20"/>
              </w:numPr>
              <w:ind w:left="454" w:hanging="425"/>
              <w:jc w:val="both"/>
              <w:rPr>
                <w:color w:val="000000" w:themeColor="text1"/>
                <w:szCs w:val="24"/>
                <w:lang w:val="tr-TR"/>
              </w:rPr>
            </w:pPr>
            <w:r w:rsidRPr="00902965">
              <w:rPr>
                <w:color w:val="000000" w:themeColor="text1"/>
                <w:szCs w:val="24"/>
                <w:lang w:val="tr-TR"/>
              </w:rPr>
              <w:t xml:space="preserve">Öğretmenevi “YK3 100/220 (Yatak Odası Kapısı)” kilidi ile alakalı ayrıntılı detay paylaşabilir misiniz? Oda giriş kapısı olduğundan dolayı manyetik kartlı kapı kilidi şeklinde olabileceğini düşünmekteyiz. </w:t>
            </w:r>
          </w:p>
          <w:p w14:paraId="4A60F5ED" w14:textId="77777777" w:rsidR="00902965" w:rsidRPr="00902965" w:rsidRDefault="00902965" w:rsidP="00902965">
            <w:pPr>
              <w:pStyle w:val="gmail-msolistparagraph"/>
              <w:shd w:val="clear" w:color="auto" w:fill="FFFFFF"/>
              <w:spacing w:before="0" w:beforeAutospacing="0" w:after="0" w:afterAutospacing="0"/>
              <w:ind w:left="313"/>
              <w:jc w:val="both"/>
              <w:rPr>
                <w:color w:val="333333"/>
              </w:rPr>
            </w:pPr>
          </w:p>
        </w:tc>
        <w:tc>
          <w:tcPr>
            <w:tcW w:w="5567" w:type="dxa"/>
          </w:tcPr>
          <w:p w14:paraId="04C768D5" w14:textId="10950394" w:rsidR="00902965" w:rsidRPr="00902965" w:rsidRDefault="008B5949" w:rsidP="00902965">
            <w:pPr>
              <w:pStyle w:val="NormalWeb"/>
              <w:spacing w:after="200" w:afterAutospacing="0"/>
              <w:jc w:val="both"/>
              <w:rPr>
                <w:color w:val="333333"/>
              </w:rPr>
            </w:pPr>
            <w:r>
              <w:rPr>
                <w:color w:val="FF0000"/>
              </w:rPr>
              <w:t>YK3 KAPISI PROJELERİMİZDE DETAYLARDA ODA KAPISI OLARAK YAZILMIŞTIR VE KİLİT SİSTEMİ İLE İLGİLİ DETAYLAR PROJEDE BULUNMAMAKTADIR.</w:t>
            </w:r>
          </w:p>
        </w:tc>
      </w:tr>
      <w:tr w:rsidR="00902965" w:rsidRPr="00902965" w14:paraId="34CFDB77" w14:textId="77777777" w:rsidTr="00450F7E">
        <w:trPr>
          <w:trHeight w:val="623"/>
        </w:trPr>
        <w:tc>
          <w:tcPr>
            <w:tcW w:w="4957" w:type="dxa"/>
          </w:tcPr>
          <w:p w14:paraId="6858222C" w14:textId="1794C5EB" w:rsidR="00902965" w:rsidRPr="00902965" w:rsidRDefault="00902965" w:rsidP="00902965">
            <w:pPr>
              <w:pStyle w:val="gmail-msolistparagraph"/>
              <w:numPr>
                <w:ilvl w:val="0"/>
                <w:numId w:val="20"/>
              </w:numPr>
              <w:shd w:val="clear" w:color="auto" w:fill="FFFFFF"/>
              <w:spacing w:before="0" w:beforeAutospacing="0" w:after="0" w:afterAutospacing="0"/>
              <w:ind w:left="313" w:hanging="313"/>
              <w:jc w:val="both"/>
              <w:rPr>
                <w:color w:val="333333"/>
              </w:rPr>
            </w:pPr>
            <w:r w:rsidRPr="00902965">
              <w:rPr>
                <w:color w:val="000000" w:themeColor="text1"/>
              </w:rPr>
              <w:t xml:space="preserve"> Öğretmenevi Projeleri mimari çizimlerde gösterilen “İdari Oda, Müdür Odası, Genel Arşiv, Yemekhane vs. gibi mahallerin içerisinde ki masa, sandalye, mobilya, dolap vs. ile Konferans Salonu Koltuğu, </w:t>
            </w:r>
            <w:r w:rsidRPr="008B5949">
              <w:rPr>
                <w:color w:val="000000" w:themeColor="text1"/>
                <w:highlight w:val="green"/>
              </w:rPr>
              <w:t>Soyunma odası Dolapları</w:t>
            </w:r>
            <w:r w:rsidRPr="00902965">
              <w:rPr>
                <w:color w:val="000000" w:themeColor="text1"/>
              </w:rPr>
              <w:t>, Fitnes Salonu aletleri vs. imalatlar / malzemelerin ihale kapsam içi ve kapsam dışı olanlarını belirtebilir misiniz?</w:t>
            </w:r>
          </w:p>
        </w:tc>
        <w:tc>
          <w:tcPr>
            <w:tcW w:w="5567" w:type="dxa"/>
          </w:tcPr>
          <w:p w14:paraId="1823E9DF" w14:textId="260DAE4F" w:rsidR="00902965" w:rsidRPr="00902965" w:rsidRDefault="008B5949" w:rsidP="00902965">
            <w:pPr>
              <w:pStyle w:val="NormalWeb"/>
              <w:spacing w:after="200" w:afterAutospacing="0"/>
              <w:jc w:val="both"/>
              <w:rPr>
                <w:color w:val="333333"/>
              </w:rPr>
            </w:pPr>
            <w:r>
              <w:rPr>
                <w:color w:val="FF0000"/>
              </w:rPr>
              <w:t>YEŞİL BOYALI OLANLAR MÜTEAHHİT FİRMA UHDESİNDEDİR.</w:t>
            </w:r>
          </w:p>
        </w:tc>
      </w:tr>
      <w:tr w:rsidR="00902965" w:rsidRPr="00902965" w14:paraId="24D613D0" w14:textId="77777777" w:rsidTr="00450F7E">
        <w:trPr>
          <w:trHeight w:val="623"/>
        </w:trPr>
        <w:tc>
          <w:tcPr>
            <w:tcW w:w="4957" w:type="dxa"/>
          </w:tcPr>
          <w:p w14:paraId="1C8C5F81" w14:textId="329EF7CA" w:rsidR="00902965" w:rsidRPr="00902965" w:rsidRDefault="00902965" w:rsidP="00902965">
            <w:pPr>
              <w:pStyle w:val="gmail-msolistparagraph"/>
              <w:numPr>
                <w:ilvl w:val="0"/>
                <w:numId w:val="20"/>
              </w:numPr>
              <w:shd w:val="clear" w:color="auto" w:fill="FFFFFF"/>
              <w:spacing w:before="0" w:beforeAutospacing="0" w:after="0" w:afterAutospacing="0"/>
              <w:ind w:left="313" w:hanging="313"/>
              <w:jc w:val="both"/>
              <w:rPr>
                <w:color w:val="333333"/>
              </w:rPr>
            </w:pPr>
            <w:r w:rsidRPr="00902965">
              <w:rPr>
                <w:b/>
                <w:color w:val="000000" w:themeColor="text1"/>
              </w:rPr>
              <w:t xml:space="preserve"> </w:t>
            </w:r>
            <w:r w:rsidRPr="00902965">
              <w:rPr>
                <w:color w:val="000000" w:themeColor="text1"/>
              </w:rPr>
              <w:t>Öğretmenevi Bodrum kat Soğuk Depolarla ilgili “Soğuk oda paneli, Soğutma ünitesi vs.” yapılmayacağını düşünmekteyiz. Teyit edebilir misiniz?</w:t>
            </w:r>
          </w:p>
        </w:tc>
        <w:tc>
          <w:tcPr>
            <w:tcW w:w="5567" w:type="dxa"/>
          </w:tcPr>
          <w:p w14:paraId="50388F16" w14:textId="279A8B0B" w:rsidR="00902965" w:rsidRPr="00902965" w:rsidRDefault="008B5949" w:rsidP="00902965">
            <w:pPr>
              <w:pStyle w:val="NormalWeb"/>
              <w:spacing w:after="200" w:afterAutospacing="0"/>
              <w:jc w:val="both"/>
              <w:rPr>
                <w:color w:val="000000" w:themeColor="text1"/>
              </w:rPr>
            </w:pPr>
            <w:r>
              <w:rPr>
                <w:color w:val="FF0000"/>
              </w:rPr>
              <w:t>İHALE DOSYASINDA YER VERİLMEMİŞTİR.(NORMAL ŞARTLARDA YAPILMASI GEREKİR.)</w:t>
            </w:r>
          </w:p>
        </w:tc>
      </w:tr>
      <w:tr w:rsidR="00902965" w:rsidRPr="00902965" w14:paraId="0A7469AA" w14:textId="77777777" w:rsidTr="00450F7E">
        <w:trPr>
          <w:trHeight w:val="623"/>
        </w:trPr>
        <w:tc>
          <w:tcPr>
            <w:tcW w:w="4957" w:type="dxa"/>
          </w:tcPr>
          <w:p w14:paraId="16BAF588" w14:textId="5996A7D8" w:rsidR="00902965" w:rsidRPr="00902965" w:rsidRDefault="00902965" w:rsidP="00902965">
            <w:pPr>
              <w:pStyle w:val="gmail-msolistparagraph"/>
              <w:numPr>
                <w:ilvl w:val="0"/>
                <w:numId w:val="20"/>
              </w:numPr>
              <w:shd w:val="clear" w:color="auto" w:fill="FFFFFF"/>
              <w:spacing w:before="0" w:beforeAutospacing="0" w:after="0" w:afterAutospacing="0"/>
              <w:ind w:left="313" w:hanging="313"/>
              <w:jc w:val="both"/>
              <w:rPr>
                <w:color w:val="333333"/>
              </w:rPr>
            </w:pPr>
            <w:r w:rsidRPr="00902965">
              <w:rPr>
                <w:color w:val="000000" w:themeColor="text1"/>
              </w:rPr>
              <w:t xml:space="preserve"> </w:t>
            </w:r>
            <w:r w:rsidRPr="00902965">
              <w:rPr>
                <w:snapToGrid w:val="0"/>
                <w:color w:val="000000" w:themeColor="text1"/>
                <w:lang w:eastAsia="en-US"/>
              </w:rPr>
              <w:t>İhale alanlarında ki mevcut binaların yıkımının yapıldığını düşünmekteyiz. Görsellerde arazide yıkımdan kalan moloz artıkları bulunmaktadır. Yıkımdan sonra kalan moloz / hafriyat artıklarının araziden uzaklaştırılması ihale kapsamında mıdır? Yoksa yıkım yapan firma moloz artıklarını kaldıracak mıdır?</w:t>
            </w:r>
            <w:r w:rsidRPr="00902965">
              <w:rPr>
                <w:color w:val="000000" w:themeColor="text1"/>
              </w:rPr>
              <w:t xml:space="preserve">  </w:t>
            </w:r>
          </w:p>
        </w:tc>
        <w:tc>
          <w:tcPr>
            <w:tcW w:w="5567" w:type="dxa"/>
          </w:tcPr>
          <w:p w14:paraId="1D6A1A01" w14:textId="294CB4A1" w:rsidR="00902965" w:rsidRPr="00902965" w:rsidRDefault="00902965" w:rsidP="00902965">
            <w:pPr>
              <w:pStyle w:val="NormalWeb"/>
              <w:spacing w:after="200" w:afterAutospacing="0"/>
              <w:jc w:val="both"/>
              <w:rPr>
                <w:color w:val="333333"/>
              </w:rPr>
            </w:pPr>
            <w:r w:rsidRPr="008B5949">
              <w:rPr>
                <w:color w:val="FF0000"/>
              </w:rPr>
              <w:t>Söz konusu alanlarda yıkım işlemleri tamamlanmıştır.</w:t>
            </w:r>
          </w:p>
        </w:tc>
      </w:tr>
      <w:tr w:rsidR="00902965" w:rsidRPr="00902965" w14:paraId="1E0D8DB1" w14:textId="77777777" w:rsidTr="00450F7E">
        <w:trPr>
          <w:trHeight w:val="623"/>
        </w:trPr>
        <w:tc>
          <w:tcPr>
            <w:tcW w:w="4957" w:type="dxa"/>
          </w:tcPr>
          <w:p w14:paraId="396CFE4D" w14:textId="7D159EE3" w:rsidR="00902965" w:rsidRPr="00902965" w:rsidRDefault="00902965" w:rsidP="00902965">
            <w:pPr>
              <w:pStyle w:val="PRAGHeading2"/>
              <w:numPr>
                <w:ilvl w:val="0"/>
                <w:numId w:val="20"/>
              </w:numPr>
              <w:ind w:left="313" w:hanging="426"/>
              <w:jc w:val="both"/>
              <w:rPr>
                <w:color w:val="000000" w:themeColor="text1"/>
                <w:szCs w:val="24"/>
                <w:lang w:val="tr-TR"/>
              </w:rPr>
            </w:pPr>
            <w:r w:rsidRPr="00902965">
              <w:rPr>
                <w:color w:val="000000" w:themeColor="text1"/>
                <w:szCs w:val="24"/>
                <w:lang w:val="tr-TR"/>
              </w:rPr>
              <w:t>Okul Dış Cephelerdeki “Bina İsim Tabela ve Logoları” ihale kapsam dışımıdır?</w:t>
            </w:r>
          </w:p>
        </w:tc>
        <w:tc>
          <w:tcPr>
            <w:tcW w:w="5567" w:type="dxa"/>
          </w:tcPr>
          <w:p w14:paraId="256490A3" w14:textId="7EBA576E" w:rsidR="00902965" w:rsidRPr="00902965" w:rsidRDefault="00902965" w:rsidP="00902965">
            <w:pPr>
              <w:pStyle w:val="NormalWeb"/>
              <w:spacing w:after="200" w:afterAutospacing="0"/>
              <w:jc w:val="both"/>
              <w:rPr>
                <w:color w:val="333333"/>
              </w:rPr>
            </w:pPr>
            <w:r w:rsidRPr="008B5949">
              <w:rPr>
                <w:color w:val="FF0000"/>
              </w:rPr>
              <w:t>BU İMALATLAR MÜTEAHHİT FİRMA UHDESİNDEDİR.</w:t>
            </w:r>
          </w:p>
        </w:tc>
      </w:tr>
      <w:tr w:rsidR="00902965" w:rsidRPr="00902965" w14:paraId="2CCD68FD" w14:textId="77777777" w:rsidTr="00450F7E">
        <w:trPr>
          <w:trHeight w:val="623"/>
        </w:trPr>
        <w:tc>
          <w:tcPr>
            <w:tcW w:w="4957" w:type="dxa"/>
          </w:tcPr>
          <w:p w14:paraId="6FA5D118" w14:textId="761D7D50" w:rsidR="00902965" w:rsidRPr="00902965" w:rsidRDefault="00902965" w:rsidP="00902965">
            <w:pPr>
              <w:pStyle w:val="PRAGHeading2"/>
              <w:numPr>
                <w:ilvl w:val="0"/>
                <w:numId w:val="20"/>
              </w:numPr>
              <w:ind w:left="313" w:hanging="426"/>
              <w:jc w:val="both"/>
              <w:rPr>
                <w:color w:val="000000" w:themeColor="text1"/>
                <w:szCs w:val="24"/>
                <w:lang w:val="tr-TR"/>
              </w:rPr>
            </w:pPr>
            <w:r w:rsidRPr="00902965">
              <w:rPr>
                <w:color w:val="000000" w:themeColor="text1"/>
                <w:szCs w:val="24"/>
                <w:lang w:val="tr-TR"/>
              </w:rPr>
              <w:lastRenderedPageBreak/>
              <w:t>Stor Perdeler’in ihale kapsam dışı olduğunu düşünmekteyiz. Teyit edebilir misiniz?</w:t>
            </w:r>
          </w:p>
          <w:p w14:paraId="796F84E6" w14:textId="77777777" w:rsidR="00902965" w:rsidRPr="00902965" w:rsidRDefault="00902965" w:rsidP="00902965">
            <w:pPr>
              <w:pStyle w:val="gmail-msolistparagraph"/>
              <w:shd w:val="clear" w:color="auto" w:fill="FFFFFF"/>
              <w:spacing w:before="0" w:beforeAutospacing="0" w:after="0" w:afterAutospacing="0"/>
              <w:jc w:val="both"/>
              <w:rPr>
                <w:color w:val="333333"/>
              </w:rPr>
            </w:pPr>
          </w:p>
        </w:tc>
        <w:tc>
          <w:tcPr>
            <w:tcW w:w="5567" w:type="dxa"/>
          </w:tcPr>
          <w:p w14:paraId="464A55E1" w14:textId="10385E92" w:rsidR="00902965" w:rsidRPr="008B5949" w:rsidRDefault="00902965" w:rsidP="008B5949">
            <w:pPr>
              <w:pStyle w:val="PRAGHeading2"/>
              <w:jc w:val="both"/>
              <w:rPr>
                <w:color w:val="000000" w:themeColor="text1"/>
                <w:szCs w:val="24"/>
                <w:lang w:val="tr-TR"/>
              </w:rPr>
            </w:pPr>
            <w:r w:rsidRPr="008B5949">
              <w:rPr>
                <w:color w:val="FF0000"/>
                <w:szCs w:val="24"/>
                <w:lang w:val="tr-TR"/>
              </w:rPr>
              <w:t>BU İMALATLAR PROJE ŞARTNAMESİNE GÖRE MÜT</w:t>
            </w:r>
            <w:r w:rsidR="008B5949" w:rsidRPr="008B5949">
              <w:rPr>
                <w:color w:val="FF0000"/>
                <w:szCs w:val="24"/>
                <w:lang w:val="tr-TR"/>
              </w:rPr>
              <w:t>EAHHİT FİRMA UHDESİNDE DEĞİLDİR</w:t>
            </w:r>
            <w:r w:rsidR="008B5949">
              <w:rPr>
                <w:color w:val="FF0000"/>
                <w:szCs w:val="24"/>
                <w:lang w:val="tr-TR"/>
              </w:rPr>
              <w:t>.</w:t>
            </w:r>
          </w:p>
        </w:tc>
      </w:tr>
    </w:tbl>
    <w:p w14:paraId="4D5400E9" w14:textId="77777777" w:rsidR="00A577B9" w:rsidRPr="00902965" w:rsidRDefault="00A577B9" w:rsidP="00902965">
      <w:pPr>
        <w:pStyle w:val="Standard"/>
        <w:rPr>
          <w:rFonts w:ascii="Times New Roman" w:hAnsi="Times New Roman" w:cs="Times New Roman"/>
        </w:rPr>
      </w:pPr>
    </w:p>
    <w:sectPr w:rsidR="00A577B9" w:rsidRPr="00902965">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85353" w14:textId="77777777" w:rsidR="006D14B1" w:rsidRDefault="006D14B1">
      <w:pPr>
        <w:rPr>
          <w:rFonts w:hint="eastAsia"/>
        </w:rPr>
      </w:pPr>
      <w:r>
        <w:separator/>
      </w:r>
    </w:p>
  </w:endnote>
  <w:endnote w:type="continuationSeparator" w:id="0">
    <w:p w14:paraId="325DFEFF" w14:textId="77777777" w:rsidR="006D14B1" w:rsidRDefault="006D14B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implified Arabic">
    <w:charset w:val="B2"/>
    <w:family w:val="roman"/>
    <w:pitch w:val="variable"/>
    <w:sig w:usb0="00002003" w:usb1="80000000" w:usb2="00000008" w:usb3="00000000" w:csb0="0000004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CEEC4" w14:textId="77777777" w:rsidR="006D14B1" w:rsidRDefault="006D14B1">
      <w:pPr>
        <w:rPr>
          <w:rFonts w:hint="eastAsia"/>
        </w:rPr>
      </w:pPr>
      <w:r>
        <w:rPr>
          <w:color w:val="000000"/>
        </w:rPr>
        <w:separator/>
      </w:r>
    </w:p>
  </w:footnote>
  <w:footnote w:type="continuationSeparator" w:id="0">
    <w:p w14:paraId="20DC4ADF" w14:textId="77777777" w:rsidR="006D14B1" w:rsidRDefault="006D14B1">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61F9D"/>
    <w:multiLevelType w:val="hybridMultilevel"/>
    <w:tmpl w:val="21E2228A"/>
    <w:lvl w:ilvl="0" w:tplc="473C203E">
      <w:start w:val="1"/>
      <w:numFmt w:val="decimal"/>
      <w:pStyle w:val="Standard"/>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22208B"/>
    <w:multiLevelType w:val="hybridMultilevel"/>
    <w:tmpl w:val="793696AC"/>
    <w:lvl w:ilvl="0" w:tplc="2968C110">
      <w:start w:val="1"/>
      <w:numFmt w:val="decimal"/>
      <w:lvlText w:val="%1."/>
      <w:lvlJc w:val="left"/>
      <w:pPr>
        <w:ind w:left="765" w:hanging="40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556021"/>
    <w:multiLevelType w:val="multilevel"/>
    <w:tmpl w:val="545C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A78C8"/>
    <w:multiLevelType w:val="hybridMultilevel"/>
    <w:tmpl w:val="E89E729A"/>
    <w:lvl w:ilvl="0" w:tplc="2968C110">
      <w:start w:val="1"/>
      <w:numFmt w:val="decimal"/>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D9E756A"/>
    <w:multiLevelType w:val="hybridMultilevel"/>
    <w:tmpl w:val="F734461A"/>
    <w:lvl w:ilvl="0" w:tplc="2968C110">
      <w:start w:val="1"/>
      <w:numFmt w:val="decimal"/>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511B43"/>
    <w:multiLevelType w:val="hybridMultilevel"/>
    <w:tmpl w:val="F734461A"/>
    <w:lvl w:ilvl="0" w:tplc="2968C110">
      <w:start w:val="1"/>
      <w:numFmt w:val="decimal"/>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EC03E1"/>
    <w:multiLevelType w:val="hybridMultilevel"/>
    <w:tmpl w:val="25B61CC6"/>
    <w:lvl w:ilvl="0" w:tplc="FCE46CEC">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2A536C88"/>
    <w:multiLevelType w:val="hybridMultilevel"/>
    <w:tmpl w:val="DCCE7A04"/>
    <w:lvl w:ilvl="0" w:tplc="2968C110">
      <w:start w:val="1"/>
      <w:numFmt w:val="decimal"/>
      <w:lvlText w:val="%1."/>
      <w:lvlJc w:val="left"/>
      <w:pPr>
        <w:ind w:left="1530" w:hanging="405"/>
      </w:pPr>
      <w:rPr>
        <w:rFonts w:hint="default"/>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8" w15:restartNumberingAfterBreak="0">
    <w:nsid w:val="2DB073B4"/>
    <w:multiLevelType w:val="hybridMultilevel"/>
    <w:tmpl w:val="793696AC"/>
    <w:lvl w:ilvl="0" w:tplc="2968C110">
      <w:start w:val="1"/>
      <w:numFmt w:val="decimal"/>
      <w:lvlText w:val="%1."/>
      <w:lvlJc w:val="left"/>
      <w:pPr>
        <w:ind w:left="765" w:hanging="40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1F5427F"/>
    <w:multiLevelType w:val="hybridMultilevel"/>
    <w:tmpl w:val="A4F25DD0"/>
    <w:lvl w:ilvl="0" w:tplc="6A000E2A">
      <w:start w:val="1"/>
      <w:numFmt w:val="decimal"/>
      <w:lvlText w:val="%1."/>
      <w:lvlJc w:val="left"/>
      <w:pPr>
        <w:ind w:left="1080" w:hanging="360"/>
      </w:pPr>
      <w:rPr>
        <w:rFonts w:hint="default"/>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3A8E26F0"/>
    <w:multiLevelType w:val="hybridMultilevel"/>
    <w:tmpl w:val="4D9E05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D4A106C"/>
    <w:multiLevelType w:val="hybridMultilevel"/>
    <w:tmpl w:val="F734461A"/>
    <w:lvl w:ilvl="0" w:tplc="2968C110">
      <w:start w:val="1"/>
      <w:numFmt w:val="decimal"/>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611CB0"/>
    <w:multiLevelType w:val="multilevel"/>
    <w:tmpl w:val="8B301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F524CD"/>
    <w:multiLevelType w:val="multilevel"/>
    <w:tmpl w:val="1A42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AA34AB"/>
    <w:multiLevelType w:val="multilevel"/>
    <w:tmpl w:val="5384662A"/>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918"/>
        </w:tabs>
        <w:ind w:left="918" w:hanging="540"/>
      </w:pPr>
      <w:rPr>
        <w:rFonts w:hint="default"/>
        <w:i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95A54D1"/>
    <w:multiLevelType w:val="hybridMultilevel"/>
    <w:tmpl w:val="183632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811584"/>
    <w:multiLevelType w:val="hybridMultilevel"/>
    <w:tmpl w:val="8AE85660"/>
    <w:lvl w:ilvl="0" w:tplc="1E9CA7D8">
      <w:start w:val="20"/>
      <w:numFmt w:val="bullet"/>
      <w:lvlText w:val="-"/>
      <w:lvlJc w:val="left"/>
      <w:pPr>
        <w:ind w:left="720" w:hanging="360"/>
      </w:pPr>
      <w:rPr>
        <w:rFonts w:ascii="Arial" w:eastAsia="NSimSun" w:hAnsi="Arial" w:cs="Aria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AB0431E"/>
    <w:multiLevelType w:val="hybridMultilevel"/>
    <w:tmpl w:val="AA3A04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DB4623"/>
    <w:multiLevelType w:val="hybridMultilevel"/>
    <w:tmpl w:val="354052B2"/>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1C1544B"/>
    <w:multiLevelType w:val="hybridMultilevel"/>
    <w:tmpl w:val="F9BAE93E"/>
    <w:lvl w:ilvl="0" w:tplc="2968C110">
      <w:start w:val="1"/>
      <w:numFmt w:val="decimal"/>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27706B9"/>
    <w:multiLevelType w:val="multilevel"/>
    <w:tmpl w:val="0C0C7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55151D"/>
    <w:multiLevelType w:val="multilevel"/>
    <w:tmpl w:val="77CA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2"/>
  </w:num>
  <w:num w:numId="3">
    <w:abstractNumId w:val="20"/>
  </w:num>
  <w:num w:numId="4">
    <w:abstractNumId w:val="18"/>
  </w:num>
  <w:num w:numId="5">
    <w:abstractNumId w:val="21"/>
  </w:num>
  <w:num w:numId="6">
    <w:abstractNumId w:val="16"/>
  </w:num>
  <w:num w:numId="7">
    <w:abstractNumId w:val="15"/>
  </w:num>
  <w:num w:numId="8">
    <w:abstractNumId w:val="1"/>
  </w:num>
  <w:num w:numId="9">
    <w:abstractNumId w:val="11"/>
  </w:num>
  <w:num w:numId="10">
    <w:abstractNumId w:val="5"/>
  </w:num>
  <w:num w:numId="11">
    <w:abstractNumId w:val="4"/>
  </w:num>
  <w:num w:numId="12">
    <w:abstractNumId w:val="10"/>
  </w:num>
  <w:num w:numId="13">
    <w:abstractNumId w:val="2"/>
  </w:num>
  <w:num w:numId="14">
    <w:abstractNumId w:val="17"/>
  </w:num>
  <w:num w:numId="15">
    <w:abstractNumId w:val="14"/>
  </w:num>
  <w:num w:numId="16">
    <w:abstractNumId w:val="8"/>
  </w:num>
  <w:num w:numId="17">
    <w:abstractNumId w:val="7"/>
  </w:num>
  <w:num w:numId="18">
    <w:abstractNumId w:val="3"/>
  </w:num>
  <w:num w:numId="19">
    <w:abstractNumId w:val="19"/>
  </w:num>
  <w:num w:numId="20">
    <w:abstractNumId w:val="9"/>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AA5"/>
    <w:rsid w:val="00034657"/>
    <w:rsid w:val="00046D7C"/>
    <w:rsid w:val="00072737"/>
    <w:rsid w:val="000868BC"/>
    <w:rsid w:val="00097648"/>
    <w:rsid w:val="000B2082"/>
    <w:rsid w:val="000B74DE"/>
    <w:rsid w:val="000C3834"/>
    <w:rsid w:val="000E002B"/>
    <w:rsid w:val="000F025D"/>
    <w:rsid w:val="00103C5E"/>
    <w:rsid w:val="00114875"/>
    <w:rsid w:val="00115DA4"/>
    <w:rsid w:val="00121810"/>
    <w:rsid w:val="00136727"/>
    <w:rsid w:val="0017616D"/>
    <w:rsid w:val="00181345"/>
    <w:rsid w:val="001A0522"/>
    <w:rsid w:val="001A40A5"/>
    <w:rsid w:val="001C294F"/>
    <w:rsid w:val="001E6B9D"/>
    <w:rsid w:val="00213188"/>
    <w:rsid w:val="002356E9"/>
    <w:rsid w:val="002410A4"/>
    <w:rsid w:val="0024469D"/>
    <w:rsid w:val="00250F00"/>
    <w:rsid w:val="002543BF"/>
    <w:rsid w:val="002619F5"/>
    <w:rsid w:val="00283B55"/>
    <w:rsid w:val="00284546"/>
    <w:rsid w:val="002A4B03"/>
    <w:rsid w:val="002B3AF1"/>
    <w:rsid w:val="002C11D5"/>
    <w:rsid w:val="002E2966"/>
    <w:rsid w:val="002F145C"/>
    <w:rsid w:val="00305B47"/>
    <w:rsid w:val="00305F23"/>
    <w:rsid w:val="0031220E"/>
    <w:rsid w:val="0033630B"/>
    <w:rsid w:val="003419A6"/>
    <w:rsid w:val="00350DE0"/>
    <w:rsid w:val="003622D6"/>
    <w:rsid w:val="00380454"/>
    <w:rsid w:val="00385DF7"/>
    <w:rsid w:val="003C4B5C"/>
    <w:rsid w:val="003C7E4A"/>
    <w:rsid w:val="003D171E"/>
    <w:rsid w:val="003D4CA0"/>
    <w:rsid w:val="003E6953"/>
    <w:rsid w:val="003F5043"/>
    <w:rsid w:val="004054E7"/>
    <w:rsid w:val="00420FBB"/>
    <w:rsid w:val="00422916"/>
    <w:rsid w:val="00423E70"/>
    <w:rsid w:val="0042515D"/>
    <w:rsid w:val="00442AA5"/>
    <w:rsid w:val="00450F7E"/>
    <w:rsid w:val="004627A8"/>
    <w:rsid w:val="00465AE5"/>
    <w:rsid w:val="0046697A"/>
    <w:rsid w:val="0047017F"/>
    <w:rsid w:val="0047023B"/>
    <w:rsid w:val="004760BB"/>
    <w:rsid w:val="00477652"/>
    <w:rsid w:val="0049410E"/>
    <w:rsid w:val="004941BE"/>
    <w:rsid w:val="004C46D5"/>
    <w:rsid w:val="004D3590"/>
    <w:rsid w:val="004E2A88"/>
    <w:rsid w:val="004E390C"/>
    <w:rsid w:val="004F1462"/>
    <w:rsid w:val="004F520A"/>
    <w:rsid w:val="00512693"/>
    <w:rsid w:val="00521873"/>
    <w:rsid w:val="00525A52"/>
    <w:rsid w:val="0052750C"/>
    <w:rsid w:val="00532B71"/>
    <w:rsid w:val="00591CA9"/>
    <w:rsid w:val="005D3202"/>
    <w:rsid w:val="005F5C51"/>
    <w:rsid w:val="005F676B"/>
    <w:rsid w:val="00615D33"/>
    <w:rsid w:val="00630632"/>
    <w:rsid w:val="00647DE7"/>
    <w:rsid w:val="0066163C"/>
    <w:rsid w:val="00665D3F"/>
    <w:rsid w:val="00697DC3"/>
    <w:rsid w:val="006A45C4"/>
    <w:rsid w:val="006A65DC"/>
    <w:rsid w:val="006B4C01"/>
    <w:rsid w:val="006C57E1"/>
    <w:rsid w:val="006D14B1"/>
    <w:rsid w:val="006D6781"/>
    <w:rsid w:val="006E007E"/>
    <w:rsid w:val="006E110C"/>
    <w:rsid w:val="00714122"/>
    <w:rsid w:val="0072741D"/>
    <w:rsid w:val="00730FFC"/>
    <w:rsid w:val="00735386"/>
    <w:rsid w:val="00737E4E"/>
    <w:rsid w:val="00740A46"/>
    <w:rsid w:val="007619AC"/>
    <w:rsid w:val="00771E53"/>
    <w:rsid w:val="007756D2"/>
    <w:rsid w:val="00796B86"/>
    <w:rsid w:val="007A0B44"/>
    <w:rsid w:val="007A62BF"/>
    <w:rsid w:val="007A651C"/>
    <w:rsid w:val="007B2D1D"/>
    <w:rsid w:val="007B3C19"/>
    <w:rsid w:val="007B3E84"/>
    <w:rsid w:val="007B6817"/>
    <w:rsid w:val="007C4094"/>
    <w:rsid w:val="007D67F6"/>
    <w:rsid w:val="007E57B4"/>
    <w:rsid w:val="007E64A5"/>
    <w:rsid w:val="00850DFB"/>
    <w:rsid w:val="00861AC4"/>
    <w:rsid w:val="008A3522"/>
    <w:rsid w:val="008B4241"/>
    <w:rsid w:val="008B5949"/>
    <w:rsid w:val="008B7D51"/>
    <w:rsid w:val="008C78B7"/>
    <w:rsid w:val="008E1D81"/>
    <w:rsid w:val="008E2546"/>
    <w:rsid w:val="008E39C9"/>
    <w:rsid w:val="008F19BE"/>
    <w:rsid w:val="008F3AC1"/>
    <w:rsid w:val="00902965"/>
    <w:rsid w:val="0091035A"/>
    <w:rsid w:val="009131FF"/>
    <w:rsid w:val="009159B1"/>
    <w:rsid w:val="00916549"/>
    <w:rsid w:val="00923082"/>
    <w:rsid w:val="00924360"/>
    <w:rsid w:val="009341EA"/>
    <w:rsid w:val="00943F26"/>
    <w:rsid w:val="0095041D"/>
    <w:rsid w:val="00955186"/>
    <w:rsid w:val="0095773C"/>
    <w:rsid w:val="00962849"/>
    <w:rsid w:val="009748D1"/>
    <w:rsid w:val="009752C2"/>
    <w:rsid w:val="00983243"/>
    <w:rsid w:val="009927BA"/>
    <w:rsid w:val="00994EB6"/>
    <w:rsid w:val="00996CDE"/>
    <w:rsid w:val="009A6138"/>
    <w:rsid w:val="009D5515"/>
    <w:rsid w:val="009E07B5"/>
    <w:rsid w:val="00A02C8E"/>
    <w:rsid w:val="00A03F07"/>
    <w:rsid w:val="00A1597A"/>
    <w:rsid w:val="00A211F7"/>
    <w:rsid w:val="00A3662B"/>
    <w:rsid w:val="00A37628"/>
    <w:rsid w:val="00A42949"/>
    <w:rsid w:val="00A44066"/>
    <w:rsid w:val="00A44BD6"/>
    <w:rsid w:val="00A47BE1"/>
    <w:rsid w:val="00A577B9"/>
    <w:rsid w:val="00A72326"/>
    <w:rsid w:val="00A750CF"/>
    <w:rsid w:val="00A92ABB"/>
    <w:rsid w:val="00AA2614"/>
    <w:rsid w:val="00AB61E9"/>
    <w:rsid w:val="00AC4A1D"/>
    <w:rsid w:val="00AF3466"/>
    <w:rsid w:val="00B07A01"/>
    <w:rsid w:val="00B11616"/>
    <w:rsid w:val="00B2033A"/>
    <w:rsid w:val="00B203E7"/>
    <w:rsid w:val="00B26C64"/>
    <w:rsid w:val="00B35EB3"/>
    <w:rsid w:val="00B42713"/>
    <w:rsid w:val="00B47462"/>
    <w:rsid w:val="00B65973"/>
    <w:rsid w:val="00B66E55"/>
    <w:rsid w:val="00B754CC"/>
    <w:rsid w:val="00B90667"/>
    <w:rsid w:val="00B91B8A"/>
    <w:rsid w:val="00BC6DAD"/>
    <w:rsid w:val="00BE27D0"/>
    <w:rsid w:val="00C00702"/>
    <w:rsid w:val="00C041D8"/>
    <w:rsid w:val="00C21FAA"/>
    <w:rsid w:val="00C323DC"/>
    <w:rsid w:val="00CA6493"/>
    <w:rsid w:val="00CB25DE"/>
    <w:rsid w:val="00CD55F3"/>
    <w:rsid w:val="00CF209F"/>
    <w:rsid w:val="00CF423B"/>
    <w:rsid w:val="00D022BA"/>
    <w:rsid w:val="00D273B7"/>
    <w:rsid w:val="00D47430"/>
    <w:rsid w:val="00D50344"/>
    <w:rsid w:val="00D6778A"/>
    <w:rsid w:val="00D836D9"/>
    <w:rsid w:val="00DA0964"/>
    <w:rsid w:val="00DB18B1"/>
    <w:rsid w:val="00DB1C3B"/>
    <w:rsid w:val="00DB2700"/>
    <w:rsid w:val="00DB6251"/>
    <w:rsid w:val="00DC4199"/>
    <w:rsid w:val="00DC4374"/>
    <w:rsid w:val="00DD2F2E"/>
    <w:rsid w:val="00DD7E96"/>
    <w:rsid w:val="00DE16E5"/>
    <w:rsid w:val="00DF4135"/>
    <w:rsid w:val="00E03BEE"/>
    <w:rsid w:val="00E06657"/>
    <w:rsid w:val="00E13555"/>
    <w:rsid w:val="00E15104"/>
    <w:rsid w:val="00E3243A"/>
    <w:rsid w:val="00E77DB2"/>
    <w:rsid w:val="00E81D56"/>
    <w:rsid w:val="00E85B97"/>
    <w:rsid w:val="00E85E82"/>
    <w:rsid w:val="00E93E8E"/>
    <w:rsid w:val="00EA1A3E"/>
    <w:rsid w:val="00EA3166"/>
    <w:rsid w:val="00EB2698"/>
    <w:rsid w:val="00EC0FB1"/>
    <w:rsid w:val="00EC523E"/>
    <w:rsid w:val="00EC5DB0"/>
    <w:rsid w:val="00EE2E34"/>
    <w:rsid w:val="00EF4091"/>
    <w:rsid w:val="00EF79A0"/>
    <w:rsid w:val="00F00041"/>
    <w:rsid w:val="00F13E0B"/>
    <w:rsid w:val="00F140C4"/>
    <w:rsid w:val="00F2295F"/>
    <w:rsid w:val="00F22FDB"/>
    <w:rsid w:val="00F473B2"/>
    <w:rsid w:val="00F545BC"/>
    <w:rsid w:val="00F71303"/>
    <w:rsid w:val="00F963DD"/>
    <w:rsid w:val="00F97A12"/>
    <w:rsid w:val="00FA0E01"/>
    <w:rsid w:val="00FB6FED"/>
    <w:rsid w:val="00FC61AA"/>
    <w:rsid w:val="00FD45DA"/>
    <w:rsid w:val="00FE1ED6"/>
    <w:rsid w:val="00FF5B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03A2"/>
  <w15:docId w15:val="{54647599-1C3A-462E-8226-73E0F7FB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3"/>
        <w:sz w:val="24"/>
        <w:szCs w:val="24"/>
        <w:lang w:val="tr-T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35A"/>
    <w:pPr>
      <w:suppressAutoHyphens/>
    </w:pPr>
  </w:style>
  <w:style w:type="paragraph" w:styleId="Balk1">
    <w:name w:val="heading 1"/>
    <w:basedOn w:val="Normal"/>
    <w:next w:val="Normal"/>
    <w:link w:val="Balk1Char"/>
    <w:qFormat/>
    <w:rsid w:val="00FE1ED6"/>
    <w:pPr>
      <w:keepNext/>
      <w:keepLines/>
      <w:suppressAutoHyphens w:val="0"/>
      <w:autoSpaceDN/>
      <w:spacing w:before="240" w:after="240"/>
      <w:jc w:val="center"/>
      <w:textAlignment w:val="auto"/>
      <w:outlineLvl w:val="0"/>
    </w:pPr>
    <w:rPr>
      <w:rFonts w:ascii="Times New Roman Bold" w:eastAsia="Times New Roman" w:hAnsi="Times New Roman Bold" w:cs="Times New Roman"/>
      <w:b/>
      <w:kern w:val="0"/>
      <w:sz w:val="32"/>
      <w:szCs w:val="20"/>
      <w:lang w:eastAsia="tr-TR" w:bidi="ar-SA"/>
    </w:rPr>
  </w:style>
  <w:style w:type="paragraph" w:styleId="Balk9">
    <w:name w:val="heading 9"/>
    <w:basedOn w:val="Normal"/>
    <w:next w:val="Normal"/>
    <w:link w:val="Balk9Char"/>
    <w:qFormat/>
    <w:rsid w:val="00FE1ED6"/>
    <w:pPr>
      <w:keepNext/>
      <w:suppressAutoHyphens w:val="0"/>
      <w:autoSpaceDN/>
      <w:spacing w:before="240" w:after="240"/>
      <w:jc w:val="center"/>
      <w:textAlignment w:val="auto"/>
      <w:outlineLvl w:val="8"/>
    </w:pPr>
    <w:rPr>
      <w:rFonts w:ascii="Times New Roman" w:eastAsia="Times New Roman" w:hAnsi="Times New Roman" w:cs="Times New Roman"/>
      <w:b/>
      <w:kern w:val="0"/>
      <w:sz w:val="28"/>
      <w:lang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ResimYaz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Style7">
    <w:name w:val="Style 7"/>
    <w:basedOn w:val="Standard"/>
    <w:pPr>
      <w:widowControl w:val="0"/>
      <w:spacing w:line="480" w:lineRule="auto"/>
      <w:jc w:val="center"/>
    </w:pPr>
    <w:rPr>
      <w:rFonts w:eastAsia="Times New Roman"/>
      <w:lang w:val="en-US" w:bidi="ar-SA"/>
    </w:rPr>
  </w:style>
  <w:style w:type="paragraph" w:customStyle="1" w:styleId="DEStandardL3">
    <w:name w:val="DE Standard L3"/>
    <w:basedOn w:val="Standard"/>
    <w:next w:val="GvdeMetni21"/>
    <w:pPr>
      <w:spacing w:before="240"/>
      <w:outlineLvl w:val="2"/>
    </w:pPr>
    <w:rPr>
      <w:rFonts w:ascii="Arial" w:eastAsia="Arial" w:hAnsi="Arial" w:cs="Arial"/>
      <w:szCs w:val="20"/>
    </w:rPr>
  </w:style>
  <w:style w:type="paragraph" w:customStyle="1" w:styleId="GvdeMetni21">
    <w:name w:val="Gövde Metni 21"/>
    <w:basedOn w:val="Standard"/>
    <w:pPr>
      <w:ind w:left="1440"/>
    </w:pPr>
    <w:rPr>
      <w:rFonts w:cs="Simplified Arabic"/>
    </w:rPr>
  </w:style>
  <w:style w:type="character" w:customStyle="1" w:styleId="VarsaylanParagrafYazTipi1">
    <w:name w:val="Varsayılan Paragraf Yazı Tipi1"/>
  </w:style>
  <w:style w:type="character" w:customStyle="1" w:styleId="Internetlink">
    <w:name w:val="Internet link"/>
    <w:rPr>
      <w:color w:val="000080"/>
      <w:u w:val="single"/>
    </w:rPr>
  </w:style>
  <w:style w:type="character" w:customStyle="1" w:styleId="CommentReference1">
    <w:name w:val="Comment Reference1"/>
    <w:basedOn w:val="VarsaylanParagrafYazTipi"/>
    <w:rPr>
      <w:sz w:val="16"/>
      <w:szCs w:val="16"/>
    </w:rPr>
  </w:style>
  <w:style w:type="paragraph" w:customStyle="1" w:styleId="CommentText1">
    <w:name w:val="Comment Text1"/>
    <w:basedOn w:val="Normal"/>
    <w:rPr>
      <w:rFonts w:cs="Mangal"/>
      <w:sz w:val="20"/>
      <w:szCs w:val="18"/>
    </w:rPr>
  </w:style>
  <w:style w:type="character" w:customStyle="1" w:styleId="CommentTextChar">
    <w:name w:val="Comment Text Char"/>
    <w:basedOn w:val="VarsaylanParagrafYazTipi"/>
    <w:rPr>
      <w:rFonts w:cs="Mangal"/>
      <w:sz w:val="20"/>
      <w:szCs w:val="18"/>
    </w:rPr>
  </w:style>
  <w:style w:type="paragraph" w:customStyle="1" w:styleId="CommentSubject1">
    <w:name w:val="Comment Subject1"/>
    <w:basedOn w:val="CommentText1"/>
    <w:next w:val="CommentText1"/>
    <w:rPr>
      <w:b/>
      <w:bCs/>
    </w:rPr>
  </w:style>
  <w:style w:type="character" w:customStyle="1" w:styleId="CommentSubjectChar">
    <w:name w:val="Comment Subject Char"/>
    <w:basedOn w:val="CommentTextChar"/>
    <w:rPr>
      <w:rFonts w:cs="Mangal"/>
      <w:b/>
      <w:bCs/>
      <w:sz w:val="20"/>
      <w:szCs w:val="18"/>
    </w:rPr>
  </w:style>
  <w:style w:type="paragraph" w:styleId="Dzeltme">
    <w:name w:val="Revision"/>
    <w:pPr>
      <w:textAlignment w:val="auto"/>
    </w:pPr>
    <w:rPr>
      <w:rFonts w:cs="Mangal"/>
      <w:szCs w:val="21"/>
    </w:rPr>
  </w:style>
  <w:style w:type="paragraph" w:styleId="AklamaMetni">
    <w:name w:val="annotation text"/>
    <w:basedOn w:val="Normal"/>
    <w:link w:val="AklamaMetniChar1"/>
    <w:rPr>
      <w:rFonts w:cs="Mangal"/>
      <w:sz w:val="20"/>
      <w:szCs w:val="18"/>
    </w:rPr>
  </w:style>
  <w:style w:type="character" w:customStyle="1" w:styleId="AklamaMetniChar">
    <w:name w:val="Açıklama Metni Char"/>
    <w:basedOn w:val="VarsaylanParagrafYazTipi"/>
    <w:rPr>
      <w:rFonts w:cs="Mangal"/>
      <w:sz w:val="20"/>
      <w:szCs w:val="18"/>
    </w:rPr>
  </w:style>
  <w:style w:type="character" w:styleId="AklamaBavurusu">
    <w:name w:val="annotation reference"/>
    <w:basedOn w:val="VarsaylanParagrafYazTipi"/>
    <w:rPr>
      <w:sz w:val="16"/>
      <w:szCs w:val="16"/>
    </w:rPr>
  </w:style>
  <w:style w:type="paragraph" w:styleId="BalonMetni">
    <w:name w:val="Balloon Text"/>
    <w:basedOn w:val="Normal"/>
    <w:rPr>
      <w:rFonts w:ascii="Segoe UI" w:hAnsi="Segoe UI" w:cs="Mangal"/>
      <w:sz w:val="18"/>
      <w:szCs w:val="16"/>
    </w:rPr>
  </w:style>
  <w:style w:type="character" w:customStyle="1" w:styleId="BalonMetniChar">
    <w:name w:val="Balon Metni Char"/>
    <w:basedOn w:val="VarsaylanParagrafYazTipi"/>
    <w:rPr>
      <w:rFonts w:ascii="Segoe UI" w:hAnsi="Segoe UI" w:cs="Mangal"/>
      <w:sz w:val="18"/>
      <w:szCs w:val="16"/>
    </w:rPr>
  </w:style>
  <w:style w:type="paragraph" w:customStyle="1" w:styleId="stbilgi1">
    <w:name w:val="Üstbilgi1"/>
    <w:basedOn w:val="Normal"/>
    <w:pPr>
      <w:tabs>
        <w:tab w:val="center" w:pos="4536"/>
        <w:tab w:val="right" w:pos="9072"/>
      </w:tabs>
    </w:pPr>
    <w:rPr>
      <w:rFonts w:cs="Mangal"/>
      <w:szCs w:val="21"/>
    </w:rPr>
  </w:style>
  <w:style w:type="character" w:customStyle="1" w:styleId="stbilgiChar">
    <w:name w:val="Üstbilgi Char"/>
    <w:basedOn w:val="VarsaylanParagrafYazTipi"/>
    <w:link w:val="stbilgi"/>
    <w:uiPriority w:val="99"/>
    <w:rPr>
      <w:rFonts w:cs="Mangal"/>
      <w:szCs w:val="21"/>
    </w:rPr>
  </w:style>
  <w:style w:type="paragraph" w:customStyle="1" w:styleId="Altbilgi1">
    <w:name w:val="Altbilgi1"/>
    <w:basedOn w:val="Normal"/>
    <w:pPr>
      <w:tabs>
        <w:tab w:val="center" w:pos="4536"/>
        <w:tab w:val="right" w:pos="9072"/>
      </w:tabs>
    </w:pPr>
    <w:rPr>
      <w:rFonts w:cs="Mangal"/>
      <w:szCs w:val="21"/>
    </w:rPr>
  </w:style>
  <w:style w:type="character" w:customStyle="1" w:styleId="AltbilgiChar">
    <w:name w:val="Altbilgi Char"/>
    <w:basedOn w:val="VarsaylanParagrafYazTipi"/>
    <w:rPr>
      <w:rFonts w:cs="Mangal"/>
      <w:szCs w:val="21"/>
    </w:rPr>
  </w:style>
  <w:style w:type="paragraph" w:customStyle="1" w:styleId="stbilgi10">
    <w:name w:val="Üstbilgi1"/>
    <w:basedOn w:val="Normal"/>
    <w:pPr>
      <w:jc w:val="both"/>
    </w:pPr>
    <w:rPr>
      <w:rFonts w:ascii="Times New Roman" w:eastAsia="SimSun" w:hAnsi="Times New Roman" w:cs="Simplified Arabic"/>
      <w:kern w:val="0"/>
      <w:lang w:val="en-GB" w:eastAsia="en-GB" w:bidi="en-GB"/>
    </w:rPr>
  </w:style>
  <w:style w:type="table" w:styleId="TabloKlavuzu">
    <w:name w:val="Table Grid"/>
    <w:basedOn w:val="NormalTablo"/>
    <w:uiPriority w:val="39"/>
    <w:rsid w:val="00423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
    <w:name w:val="tabulka"/>
    <w:basedOn w:val="Normal"/>
    <w:uiPriority w:val="99"/>
    <w:rsid w:val="00423E70"/>
    <w:pPr>
      <w:widowControl w:val="0"/>
      <w:suppressAutoHyphens w:val="0"/>
      <w:autoSpaceDN/>
      <w:spacing w:before="120" w:line="240" w:lineRule="exact"/>
      <w:jc w:val="center"/>
      <w:textAlignment w:val="auto"/>
    </w:pPr>
    <w:rPr>
      <w:rFonts w:ascii="Arial" w:eastAsia="Times New Roman" w:hAnsi="Arial" w:cs="Arial"/>
      <w:kern w:val="0"/>
      <w:sz w:val="20"/>
      <w:szCs w:val="20"/>
      <w:lang w:val="cs-CZ" w:eastAsia="en-US" w:bidi="ar-SA"/>
    </w:rPr>
  </w:style>
  <w:style w:type="paragraph" w:styleId="ListeParagraf">
    <w:name w:val="List Paragraph"/>
    <w:aliases w:val="Citation List,본문(내용),List Paragraph (numbered (a)),Akapit z listą BS,Bullet1,Bullets,IBL List Paragraph,List Paragraph 1,List Paragraph nowy,List Paragraph-ExecSummary,List Paragraph1,List_Paragraph,References,Ha"/>
    <w:basedOn w:val="Normal"/>
    <w:link w:val="ListeParagrafChar"/>
    <w:uiPriority w:val="34"/>
    <w:qFormat/>
    <w:rsid w:val="00423E70"/>
    <w:pPr>
      <w:ind w:left="720"/>
      <w:contextualSpacing/>
    </w:pPr>
    <w:rPr>
      <w:rFonts w:cs="Mangal"/>
      <w:szCs w:val="21"/>
    </w:rPr>
  </w:style>
  <w:style w:type="character" w:customStyle="1" w:styleId="Heading3Char">
    <w:name w:val="Heading 3 Char"/>
    <w:aliases w:val="Heading 3 Char Char Char"/>
    <w:basedOn w:val="VarsaylanParagrafYazTipi"/>
    <w:uiPriority w:val="99"/>
    <w:locked/>
    <w:rsid w:val="00422916"/>
    <w:rPr>
      <w:rFonts w:ascii="Arial" w:hAnsi="Arial" w:cs="Arial"/>
      <w:b/>
      <w:bCs/>
      <w:sz w:val="26"/>
      <w:szCs w:val="26"/>
      <w:lang w:val="tr-TR" w:eastAsia="tr-TR"/>
    </w:rPr>
  </w:style>
  <w:style w:type="paragraph" w:styleId="AklamaKonusu">
    <w:name w:val="annotation subject"/>
    <w:basedOn w:val="AklamaMetni"/>
    <w:next w:val="AklamaMetni"/>
    <w:link w:val="AklamaKonusuChar"/>
    <w:uiPriority w:val="99"/>
    <w:semiHidden/>
    <w:unhideWhenUsed/>
    <w:rsid w:val="00DB1C3B"/>
    <w:rPr>
      <w:b/>
      <w:bCs/>
    </w:rPr>
  </w:style>
  <w:style w:type="character" w:customStyle="1" w:styleId="AklamaMetniChar1">
    <w:name w:val="Açıklama Metni Char1"/>
    <w:basedOn w:val="VarsaylanParagrafYazTipi"/>
    <w:link w:val="AklamaMetni"/>
    <w:rsid w:val="00DB1C3B"/>
    <w:rPr>
      <w:rFonts w:cs="Mangal"/>
      <w:sz w:val="20"/>
      <w:szCs w:val="18"/>
    </w:rPr>
  </w:style>
  <w:style w:type="character" w:customStyle="1" w:styleId="AklamaKonusuChar">
    <w:name w:val="Açıklama Konusu Char"/>
    <w:basedOn w:val="AklamaMetniChar1"/>
    <w:link w:val="AklamaKonusu"/>
    <w:uiPriority w:val="99"/>
    <w:semiHidden/>
    <w:rsid w:val="00DB1C3B"/>
    <w:rPr>
      <w:rFonts w:cs="Mangal"/>
      <w:b/>
      <w:bCs/>
      <w:sz w:val="20"/>
      <w:szCs w:val="18"/>
    </w:rPr>
  </w:style>
  <w:style w:type="paragraph" w:customStyle="1" w:styleId="Default">
    <w:name w:val="Default"/>
    <w:rsid w:val="0091035A"/>
    <w:pPr>
      <w:autoSpaceDE w:val="0"/>
      <w:adjustRightInd w:val="0"/>
      <w:textAlignment w:val="auto"/>
    </w:pPr>
    <w:rPr>
      <w:rFonts w:ascii="Arial" w:hAnsi="Arial" w:cs="Arial"/>
      <w:color w:val="000000"/>
      <w:kern w:val="0"/>
      <w:lang w:bidi="ar-SA"/>
    </w:rPr>
  </w:style>
  <w:style w:type="character" w:customStyle="1" w:styleId="Balk1Char">
    <w:name w:val="Başlık 1 Char"/>
    <w:basedOn w:val="VarsaylanParagrafYazTipi"/>
    <w:link w:val="Balk1"/>
    <w:rsid w:val="00FE1ED6"/>
    <w:rPr>
      <w:rFonts w:ascii="Times New Roman Bold" w:eastAsia="Times New Roman" w:hAnsi="Times New Roman Bold" w:cs="Times New Roman"/>
      <w:b/>
      <w:kern w:val="0"/>
      <w:sz w:val="32"/>
      <w:szCs w:val="20"/>
      <w:lang w:eastAsia="tr-TR" w:bidi="ar-SA"/>
    </w:rPr>
  </w:style>
  <w:style w:type="character" w:customStyle="1" w:styleId="Balk9Char">
    <w:name w:val="Başlık 9 Char"/>
    <w:basedOn w:val="VarsaylanParagrafYazTipi"/>
    <w:link w:val="Balk9"/>
    <w:rsid w:val="00FE1ED6"/>
    <w:rPr>
      <w:rFonts w:ascii="Times New Roman" w:eastAsia="Times New Roman" w:hAnsi="Times New Roman" w:cs="Times New Roman"/>
      <w:b/>
      <w:kern w:val="0"/>
      <w:sz w:val="28"/>
      <w:lang w:eastAsia="tr-TR" w:bidi="ar-SA"/>
    </w:rPr>
  </w:style>
  <w:style w:type="paragraph" w:customStyle="1" w:styleId="BankNormal">
    <w:name w:val="BankNormal"/>
    <w:basedOn w:val="Normal"/>
    <w:rsid w:val="00FE1ED6"/>
    <w:pPr>
      <w:suppressAutoHyphens w:val="0"/>
      <w:autoSpaceDN/>
      <w:spacing w:after="240"/>
      <w:textAlignment w:val="auto"/>
    </w:pPr>
    <w:rPr>
      <w:rFonts w:ascii="Times New Roman" w:eastAsia="Times New Roman" w:hAnsi="Times New Roman" w:cs="Times New Roman"/>
      <w:kern w:val="0"/>
      <w:szCs w:val="20"/>
      <w:lang w:eastAsia="tr-TR" w:bidi="ar-SA"/>
    </w:rPr>
  </w:style>
  <w:style w:type="paragraph" w:styleId="GvdeMetni">
    <w:name w:val="Body Text"/>
    <w:basedOn w:val="Normal"/>
    <w:link w:val="GvdeMetniChar"/>
    <w:rsid w:val="00FE1ED6"/>
    <w:pPr>
      <w:autoSpaceDN/>
      <w:spacing w:after="120"/>
      <w:jc w:val="both"/>
      <w:textAlignment w:val="auto"/>
    </w:pPr>
    <w:rPr>
      <w:rFonts w:ascii="Times New Roman" w:eastAsia="Times New Roman" w:hAnsi="Times New Roman" w:cs="Times New Roman"/>
      <w:kern w:val="0"/>
      <w:szCs w:val="20"/>
      <w:lang w:eastAsia="tr-TR" w:bidi="ar-SA"/>
    </w:rPr>
  </w:style>
  <w:style w:type="character" w:customStyle="1" w:styleId="GvdeMetniChar">
    <w:name w:val="Gövde Metni Char"/>
    <w:basedOn w:val="VarsaylanParagrafYazTipi"/>
    <w:link w:val="GvdeMetni"/>
    <w:rsid w:val="00FE1ED6"/>
    <w:rPr>
      <w:rFonts w:ascii="Times New Roman" w:eastAsia="Times New Roman" w:hAnsi="Times New Roman" w:cs="Times New Roman"/>
      <w:kern w:val="0"/>
      <w:szCs w:val="20"/>
      <w:lang w:eastAsia="tr-TR" w:bidi="ar-SA"/>
    </w:rPr>
  </w:style>
  <w:style w:type="character" w:styleId="Kpr">
    <w:name w:val="Hyperlink"/>
    <w:uiPriority w:val="99"/>
    <w:rsid w:val="00FE1ED6"/>
    <w:rPr>
      <w:rFonts w:cs="Times New Roman"/>
      <w:color w:val="0000FF"/>
      <w:u w:val="single"/>
    </w:rPr>
  </w:style>
  <w:style w:type="paragraph" w:customStyle="1" w:styleId="PRAGHeading2">
    <w:name w:val="PRAG Heading 2"/>
    <w:basedOn w:val="Normal"/>
    <w:rsid w:val="00A577B9"/>
    <w:pPr>
      <w:widowControl w:val="0"/>
      <w:suppressAutoHyphens w:val="0"/>
      <w:autoSpaceDN/>
      <w:spacing w:before="100" w:after="100"/>
      <w:textAlignment w:val="auto"/>
    </w:pPr>
    <w:rPr>
      <w:rFonts w:ascii="Times New Roman" w:eastAsia="Times New Roman" w:hAnsi="Times New Roman" w:cs="Times New Roman"/>
      <w:snapToGrid w:val="0"/>
      <w:kern w:val="0"/>
      <w:szCs w:val="20"/>
      <w:lang w:val="fr-FR" w:eastAsia="en-US" w:bidi="ar-SA"/>
    </w:rPr>
  </w:style>
  <w:style w:type="character" w:styleId="DipnotBavurusu">
    <w:name w:val="footnote reference"/>
    <w:uiPriority w:val="99"/>
    <w:rsid w:val="00103C5E"/>
    <w:rPr>
      <w:vertAlign w:val="superscript"/>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DipnotMetniChar"/>
    <w:uiPriority w:val="99"/>
    <w:qFormat/>
    <w:rsid w:val="00103C5E"/>
    <w:pPr>
      <w:tabs>
        <w:tab w:val="left" w:pos="360"/>
      </w:tabs>
      <w:overflowPunct w:val="0"/>
      <w:autoSpaceDE w:val="0"/>
      <w:adjustRightInd w:val="0"/>
      <w:ind w:left="360" w:hanging="360"/>
    </w:pPr>
    <w:rPr>
      <w:rFonts w:ascii="Times New Roman" w:eastAsia="Times New Roman" w:hAnsi="Times New Roman" w:cs="Times New Roman"/>
      <w:kern w:val="0"/>
      <w:sz w:val="20"/>
      <w:szCs w:val="20"/>
      <w:lang w:val="en-US" w:eastAsia="en-US" w:bidi="ar-SA"/>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
    <w:basedOn w:val="VarsaylanParagrafYazTipi"/>
    <w:link w:val="DipnotMetni"/>
    <w:uiPriority w:val="99"/>
    <w:rsid w:val="00103C5E"/>
    <w:rPr>
      <w:rFonts w:ascii="Times New Roman" w:eastAsia="Times New Roman" w:hAnsi="Times New Roman" w:cs="Times New Roman"/>
      <w:kern w:val="0"/>
      <w:sz w:val="20"/>
      <w:szCs w:val="20"/>
      <w:lang w:val="en-US" w:eastAsia="en-US" w:bidi="ar-SA"/>
    </w:rPr>
  </w:style>
  <w:style w:type="character" w:styleId="Gl">
    <w:name w:val="Strong"/>
    <w:basedOn w:val="VarsaylanParagrafYazTipi"/>
    <w:uiPriority w:val="22"/>
    <w:qFormat/>
    <w:rsid w:val="002C11D5"/>
    <w:rPr>
      <w:b/>
      <w:bCs/>
    </w:rPr>
  </w:style>
  <w:style w:type="paragraph" w:customStyle="1" w:styleId="Style11">
    <w:name w:val="Style 11"/>
    <w:basedOn w:val="Normal"/>
    <w:rsid w:val="00861AC4"/>
    <w:pPr>
      <w:widowControl w:val="0"/>
      <w:suppressAutoHyphens w:val="0"/>
      <w:autoSpaceDE w:val="0"/>
      <w:spacing w:line="384" w:lineRule="atLeast"/>
      <w:textAlignment w:val="auto"/>
    </w:pPr>
    <w:rPr>
      <w:rFonts w:ascii="Times New Roman" w:eastAsia="Times New Roman" w:hAnsi="Times New Roman" w:cs="Times New Roman"/>
      <w:kern w:val="0"/>
      <w:lang w:val="en-US" w:eastAsia="en-US" w:bidi="ar-SA"/>
    </w:rPr>
  </w:style>
  <w:style w:type="paragraph" w:customStyle="1" w:styleId="Style17">
    <w:name w:val="Style 17"/>
    <w:basedOn w:val="Normal"/>
    <w:rsid w:val="00861AC4"/>
    <w:pPr>
      <w:widowControl w:val="0"/>
      <w:suppressAutoHyphens w:val="0"/>
      <w:autoSpaceDE w:val="0"/>
      <w:spacing w:line="264" w:lineRule="exact"/>
      <w:ind w:left="576" w:hanging="360"/>
      <w:textAlignment w:val="auto"/>
    </w:pPr>
    <w:rPr>
      <w:rFonts w:ascii="Times New Roman" w:eastAsia="Times New Roman" w:hAnsi="Times New Roman" w:cs="Times New Roman"/>
      <w:kern w:val="0"/>
      <w:lang w:val="en-US" w:eastAsia="en-US" w:bidi="ar-SA"/>
    </w:rPr>
  </w:style>
  <w:style w:type="paragraph" w:customStyle="1" w:styleId="Section4-Heading2">
    <w:name w:val="Section 4 - Heading 2"/>
    <w:basedOn w:val="Normal"/>
    <w:rsid w:val="00861AC4"/>
    <w:pPr>
      <w:suppressAutoHyphens w:val="0"/>
      <w:autoSpaceDN/>
      <w:spacing w:after="200"/>
      <w:jc w:val="center"/>
      <w:textAlignment w:val="auto"/>
    </w:pPr>
    <w:rPr>
      <w:rFonts w:ascii="Times New Roman" w:eastAsia="Times New Roman" w:hAnsi="Times New Roman" w:cs="Times New Roman"/>
      <w:b/>
      <w:kern w:val="0"/>
      <w:sz w:val="32"/>
      <w:lang w:val="en-US" w:eastAsia="en-US" w:bidi="ar-SA"/>
    </w:rPr>
  </w:style>
  <w:style w:type="character" w:customStyle="1" w:styleId="ListeParagrafChar">
    <w:name w:val="Liste Paragraf Char"/>
    <w:aliases w:val="Citation List Char,본문(내용) Char,List Paragraph (numbered (a)) Char,Akapit z listą BS Char,Bullet1 Char,Bullets Char,IBL List Paragraph Char,List Paragraph 1 Char,List Paragraph nowy Char,List Paragraph-ExecSummary Char,References Char"/>
    <w:basedOn w:val="VarsaylanParagrafYazTipi"/>
    <w:link w:val="ListeParagraf"/>
    <w:uiPriority w:val="34"/>
    <w:qFormat/>
    <w:rsid w:val="000B2082"/>
    <w:rPr>
      <w:rFonts w:cs="Mangal"/>
      <w:szCs w:val="21"/>
    </w:rPr>
  </w:style>
  <w:style w:type="paragraph" w:styleId="NormalWeb">
    <w:name w:val="Normal (Web)"/>
    <w:basedOn w:val="Normal"/>
    <w:uiPriority w:val="99"/>
    <w:unhideWhenUsed/>
    <w:rsid w:val="009A6138"/>
    <w:pPr>
      <w:suppressAutoHyphens w:val="0"/>
      <w:autoSpaceDN/>
      <w:spacing w:before="100" w:beforeAutospacing="1" w:after="100" w:afterAutospacing="1"/>
      <w:textAlignment w:val="auto"/>
    </w:pPr>
    <w:rPr>
      <w:rFonts w:ascii="Times New Roman" w:eastAsia="Times New Roman" w:hAnsi="Times New Roman" w:cs="Times New Roman"/>
      <w:kern w:val="0"/>
      <w:lang w:eastAsia="tr-TR" w:bidi="ar-SA"/>
    </w:rPr>
  </w:style>
  <w:style w:type="character" w:styleId="Vurgu">
    <w:name w:val="Emphasis"/>
    <w:basedOn w:val="VarsaylanParagrafYazTipi"/>
    <w:uiPriority w:val="20"/>
    <w:qFormat/>
    <w:rsid w:val="009A6138"/>
    <w:rPr>
      <w:i/>
      <w:iCs/>
    </w:rPr>
  </w:style>
  <w:style w:type="paragraph" w:customStyle="1" w:styleId="gmail-msolistparagraph">
    <w:name w:val="gmail-msolistparagraph"/>
    <w:basedOn w:val="Normal"/>
    <w:rsid w:val="00B90667"/>
    <w:pPr>
      <w:suppressAutoHyphens w:val="0"/>
      <w:autoSpaceDN/>
      <w:spacing w:before="100" w:beforeAutospacing="1" w:after="100" w:afterAutospacing="1"/>
      <w:textAlignment w:val="auto"/>
    </w:pPr>
    <w:rPr>
      <w:rFonts w:ascii="Times New Roman" w:eastAsia="Times New Roman" w:hAnsi="Times New Roman" w:cs="Times New Roman"/>
      <w:kern w:val="0"/>
      <w:lang w:eastAsia="tr-TR" w:bidi="ar-SA"/>
    </w:rPr>
  </w:style>
  <w:style w:type="paragraph" w:styleId="stbilgi">
    <w:name w:val="header"/>
    <w:basedOn w:val="Normal"/>
    <w:link w:val="stbilgiChar"/>
    <w:uiPriority w:val="99"/>
    <w:rsid w:val="00850DFB"/>
    <w:pPr>
      <w:pBdr>
        <w:bottom w:val="single" w:sz="4" w:space="1" w:color="000000"/>
      </w:pBdr>
      <w:tabs>
        <w:tab w:val="right" w:pos="9000"/>
      </w:tabs>
      <w:suppressAutoHyphens w:val="0"/>
      <w:autoSpaceDN/>
      <w:jc w:val="both"/>
      <w:textAlignment w:val="auto"/>
    </w:pPr>
    <w:rPr>
      <w:rFonts w:cs="Mangal"/>
      <w:szCs w:val="21"/>
    </w:rPr>
  </w:style>
  <w:style w:type="character" w:customStyle="1" w:styleId="stbilgiChar1">
    <w:name w:val="Üstbilgi Char1"/>
    <w:basedOn w:val="VarsaylanParagrafYazTipi"/>
    <w:uiPriority w:val="99"/>
    <w:semiHidden/>
    <w:rsid w:val="00850DFB"/>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668161">
      <w:bodyDiv w:val="1"/>
      <w:marLeft w:val="0"/>
      <w:marRight w:val="0"/>
      <w:marTop w:val="0"/>
      <w:marBottom w:val="0"/>
      <w:divBdr>
        <w:top w:val="none" w:sz="0" w:space="0" w:color="auto"/>
        <w:left w:val="none" w:sz="0" w:space="0" w:color="auto"/>
        <w:bottom w:val="none" w:sz="0" w:space="0" w:color="auto"/>
        <w:right w:val="none" w:sz="0" w:space="0" w:color="auto"/>
      </w:divBdr>
    </w:div>
    <w:div w:id="283538554">
      <w:bodyDiv w:val="1"/>
      <w:marLeft w:val="0"/>
      <w:marRight w:val="0"/>
      <w:marTop w:val="0"/>
      <w:marBottom w:val="0"/>
      <w:divBdr>
        <w:top w:val="none" w:sz="0" w:space="0" w:color="auto"/>
        <w:left w:val="none" w:sz="0" w:space="0" w:color="auto"/>
        <w:bottom w:val="none" w:sz="0" w:space="0" w:color="auto"/>
        <w:right w:val="none" w:sz="0" w:space="0" w:color="auto"/>
      </w:divBdr>
    </w:div>
    <w:div w:id="311830215">
      <w:bodyDiv w:val="1"/>
      <w:marLeft w:val="0"/>
      <w:marRight w:val="0"/>
      <w:marTop w:val="0"/>
      <w:marBottom w:val="0"/>
      <w:divBdr>
        <w:top w:val="none" w:sz="0" w:space="0" w:color="auto"/>
        <w:left w:val="none" w:sz="0" w:space="0" w:color="auto"/>
        <w:bottom w:val="none" w:sz="0" w:space="0" w:color="auto"/>
        <w:right w:val="none" w:sz="0" w:space="0" w:color="auto"/>
      </w:divBdr>
      <w:divsChild>
        <w:div w:id="825245396">
          <w:marLeft w:val="0"/>
          <w:marRight w:val="0"/>
          <w:marTop w:val="0"/>
          <w:marBottom w:val="0"/>
          <w:divBdr>
            <w:top w:val="none" w:sz="0" w:space="0" w:color="auto"/>
            <w:left w:val="none" w:sz="0" w:space="0" w:color="auto"/>
            <w:bottom w:val="none" w:sz="0" w:space="0" w:color="auto"/>
            <w:right w:val="none" w:sz="0" w:space="0" w:color="auto"/>
          </w:divBdr>
        </w:div>
        <w:div w:id="1757900038">
          <w:marLeft w:val="0"/>
          <w:marRight w:val="0"/>
          <w:marTop w:val="0"/>
          <w:marBottom w:val="0"/>
          <w:divBdr>
            <w:top w:val="none" w:sz="0" w:space="0" w:color="auto"/>
            <w:left w:val="none" w:sz="0" w:space="0" w:color="auto"/>
            <w:bottom w:val="none" w:sz="0" w:space="0" w:color="auto"/>
            <w:right w:val="none" w:sz="0" w:space="0" w:color="auto"/>
          </w:divBdr>
        </w:div>
        <w:div w:id="853225529">
          <w:marLeft w:val="0"/>
          <w:marRight w:val="0"/>
          <w:marTop w:val="0"/>
          <w:marBottom w:val="0"/>
          <w:divBdr>
            <w:top w:val="none" w:sz="0" w:space="0" w:color="auto"/>
            <w:left w:val="none" w:sz="0" w:space="0" w:color="auto"/>
            <w:bottom w:val="none" w:sz="0" w:space="0" w:color="auto"/>
            <w:right w:val="none" w:sz="0" w:space="0" w:color="auto"/>
          </w:divBdr>
        </w:div>
        <w:div w:id="308169494">
          <w:marLeft w:val="0"/>
          <w:marRight w:val="0"/>
          <w:marTop w:val="0"/>
          <w:marBottom w:val="0"/>
          <w:divBdr>
            <w:top w:val="none" w:sz="0" w:space="0" w:color="auto"/>
            <w:left w:val="none" w:sz="0" w:space="0" w:color="auto"/>
            <w:bottom w:val="none" w:sz="0" w:space="0" w:color="auto"/>
            <w:right w:val="none" w:sz="0" w:space="0" w:color="auto"/>
          </w:divBdr>
        </w:div>
        <w:div w:id="436868973">
          <w:marLeft w:val="0"/>
          <w:marRight w:val="0"/>
          <w:marTop w:val="0"/>
          <w:marBottom w:val="0"/>
          <w:divBdr>
            <w:top w:val="none" w:sz="0" w:space="0" w:color="auto"/>
            <w:left w:val="none" w:sz="0" w:space="0" w:color="auto"/>
            <w:bottom w:val="none" w:sz="0" w:space="0" w:color="auto"/>
            <w:right w:val="none" w:sz="0" w:space="0" w:color="auto"/>
          </w:divBdr>
        </w:div>
        <w:div w:id="939794440">
          <w:marLeft w:val="0"/>
          <w:marRight w:val="0"/>
          <w:marTop w:val="0"/>
          <w:marBottom w:val="0"/>
          <w:divBdr>
            <w:top w:val="none" w:sz="0" w:space="0" w:color="auto"/>
            <w:left w:val="none" w:sz="0" w:space="0" w:color="auto"/>
            <w:bottom w:val="none" w:sz="0" w:space="0" w:color="auto"/>
            <w:right w:val="none" w:sz="0" w:space="0" w:color="auto"/>
          </w:divBdr>
        </w:div>
        <w:div w:id="1659262765">
          <w:marLeft w:val="0"/>
          <w:marRight w:val="0"/>
          <w:marTop w:val="0"/>
          <w:marBottom w:val="0"/>
          <w:divBdr>
            <w:top w:val="none" w:sz="0" w:space="0" w:color="auto"/>
            <w:left w:val="none" w:sz="0" w:space="0" w:color="auto"/>
            <w:bottom w:val="none" w:sz="0" w:space="0" w:color="auto"/>
            <w:right w:val="none" w:sz="0" w:space="0" w:color="auto"/>
          </w:divBdr>
        </w:div>
        <w:div w:id="1866164701">
          <w:marLeft w:val="0"/>
          <w:marRight w:val="0"/>
          <w:marTop w:val="0"/>
          <w:marBottom w:val="0"/>
          <w:divBdr>
            <w:top w:val="none" w:sz="0" w:space="0" w:color="auto"/>
            <w:left w:val="none" w:sz="0" w:space="0" w:color="auto"/>
            <w:bottom w:val="none" w:sz="0" w:space="0" w:color="auto"/>
            <w:right w:val="none" w:sz="0" w:space="0" w:color="auto"/>
          </w:divBdr>
        </w:div>
        <w:div w:id="1642493514">
          <w:marLeft w:val="0"/>
          <w:marRight w:val="0"/>
          <w:marTop w:val="0"/>
          <w:marBottom w:val="0"/>
          <w:divBdr>
            <w:top w:val="none" w:sz="0" w:space="0" w:color="auto"/>
            <w:left w:val="none" w:sz="0" w:space="0" w:color="auto"/>
            <w:bottom w:val="none" w:sz="0" w:space="0" w:color="auto"/>
            <w:right w:val="none" w:sz="0" w:space="0" w:color="auto"/>
          </w:divBdr>
        </w:div>
        <w:div w:id="276764390">
          <w:marLeft w:val="0"/>
          <w:marRight w:val="0"/>
          <w:marTop w:val="0"/>
          <w:marBottom w:val="0"/>
          <w:divBdr>
            <w:top w:val="none" w:sz="0" w:space="0" w:color="auto"/>
            <w:left w:val="none" w:sz="0" w:space="0" w:color="auto"/>
            <w:bottom w:val="none" w:sz="0" w:space="0" w:color="auto"/>
            <w:right w:val="none" w:sz="0" w:space="0" w:color="auto"/>
          </w:divBdr>
        </w:div>
        <w:div w:id="2080587807">
          <w:marLeft w:val="0"/>
          <w:marRight w:val="0"/>
          <w:marTop w:val="0"/>
          <w:marBottom w:val="0"/>
          <w:divBdr>
            <w:top w:val="none" w:sz="0" w:space="0" w:color="auto"/>
            <w:left w:val="none" w:sz="0" w:space="0" w:color="auto"/>
            <w:bottom w:val="none" w:sz="0" w:space="0" w:color="auto"/>
            <w:right w:val="none" w:sz="0" w:space="0" w:color="auto"/>
          </w:divBdr>
        </w:div>
      </w:divsChild>
    </w:div>
    <w:div w:id="376397233">
      <w:bodyDiv w:val="1"/>
      <w:marLeft w:val="0"/>
      <w:marRight w:val="0"/>
      <w:marTop w:val="0"/>
      <w:marBottom w:val="0"/>
      <w:divBdr>
        <w:top w:val="none" w:sz="0" w:space="0" w:color="auto"/>
        <w:left w:val="none" w:sz="0" w:space="0" w:color="auto"/>
        <w:bottom w:val="none" w:sz="0" w:space="0" w:color="auto"/>
        <w:right w:val="none" w:sz="0" w:space="0" w:color="auto"/>
      </w:divBdr>
    </w:div>
    <w:div w:id="616529713">
      <w:bodyDiv w:val="1"/>
      <w:marLeft w:val="0"/>
      <w:marRight w:val="0"/>
      <w:marTop w:val="0"/>
      <w:marBottom w:val="0"/>
      <w:divBdr>
        <w:top w:val="none" w:sz="0" w:space="0" w:color="auto"/>
        <w:left w:val="none" w:sz="0" w:space="0" w:color="auto"/>
        <w:bottom w:val="none" w:sz="0" w:space="0" w:color="auto"/>
        <w:right w:val="none" w:sz="0" w:space="0" w:color="auto"/>
      </w:divBdr>
    </w:div>
    <w:div w:id="666061445">
      <w:bodyDiv w:val="1"/>
      <w:marLeft w:val="0"/>
      <w:marRight w:val="0"/>
      <w:marTop w:val="0"/>
      <w:marBottom w:val="0"/>
      <w:divBdr>
        <w:top w:val="none" w:sz="0" w:space="0" w:color="auto"/>
        <w:left w:val="none" w:sz="0" w:space="0" w:color="auto"/>
        <w:bottom w:val="none" w:sz="0" w:space="0" w:color="auto"/>
        <w:right w:val="none" w:sz="0" w:space="0" w:color="auto"/>
      </w:divBdr>
      <w:divsChild>
        <w:div w:id="1411197402">
          <w:marLeft w:val="0"/>
          <w:marRight w:val="0"/>
          <w:marTop w:val="0"/>
          <w:marBottom w:val="0"/>
          <w:divBdr>
            <w:top w:val="none" w:sz="0" w:space="0" w:color="auto"/>
            <w:left w:val="none" w:sz="0" w:space="0" w:color="auto"/>
            <w:bottom w:val="none" w:sz="0" w:space="0" w:color="auto"/>
            <w:right w:val="none" w:sz="0" w:space="0" w:color="auto"/>
          </w:divBdr>
        </w:div>
        <w:div w:id="613100565">
          <w:marLeft w:val="0"/>
          <w:marRight w:val="0"/>
          <w:marTop w:val="0"/>
          <w:marBottom w:val="0"/>
          <w:divBdr>
            <w:top w:val="none" w:sz="0" w:space="0" w:color="auto"/>
            <w:left w:val="none" w:sz="0" w:space="0" w:color="auto"/>
            <w:bottom w:val="none" w:sz="0" w:space="0" w:color="auto"/>
            <w:right w:val="none" w:sz="0" w:space="0" w:color="auto"/>
          </w:divBdr>
        </w:div>
        <w:div w:id="678314087">
          <w:marLeft w:val="0"/>
          <w:marRight w:val="0"/>
          <w:marTop w:val="0"/>
          <w:marBottom w:val="0"/>
          <w:divBdr>
            <w:top w:val="none" w:sz="0" w:space="0" w:color="auto"/>
            <w:left w:val="none" w:sz="0" w:space="0" w:color="auto"/>
            <w:bottom w:val="none" w:sz="0" w:space="0" w:color="auto"/>
            <w:right w:val="none" w:sz="0" w:space="0" w:color="auto"/>
          </w:divBdr>
        </w:div>
        <w:div w:id="1439371238">
          <w:marLeft w:val="0"/>
          <w:marRight w:val="0"/>
          <w:marTop w:val="0"/>
          <w:marBottom w:val="0"/>
          <w:divBdr>
            <w:top w:val="none" w:sz="0" w:space="0" w:color="auto"/>
            <w:left w:val="none" w:sz="0" w:space="0" w:color="auto"/>
            <w:bottom w:val="none" w:sz="0" w:space="0" w:color="auto"/>
            <w:right w:val="none" w:sz="0" w:space="0" w:color="auto"/>
          </w:divBdr>
        </w:div>
        <w:div w:id="1934632644">
          <w:marLeft w:val="0"/>
          <w:marRight w:val="0"/>
          <w:marTop w:val="0"/>
          <w:marBottom w:val="0"/>
          <w:divBdr>
            <w:top w:val="none" w:sz="0" w:space="0" w:color="auto"/>
            <w:left w:val="none" w:sz="0" w:space="0" w:color="auto"/>
            <w:bottom w:val="none" w:sz="0" w:space="0" w:color="auto"/>
            <w:right w:val="none" w:sz="0" w:space="0" w:color="auto"/>
          </w:divBdr>
        </w:div>
        <w:div w:id="794062064">
          <w:marLeft w:val="0"/>
          <w:marRight w:val="0"/>
          <w:marTop w:val="0"/>
          <w:marBottom w:val="0"/>
          <w:divBdr>
            <w:top w:val="none" w:sz="0" w:space="0" w:color="auto"/>
            <w:left w:val="none" w:sz="0" w:space="0" w:color="auto"/>
            <w:bottom w:val="none" w:sz="0" w:space="0" w:color="auto"/>
            <w:right w:val="none" w:sz="0" w:space="0" w:color="auto"/>
          </w:divBdr>
        </w:div>
        <w:div w:id="1391467054">
          <w:marLeft w:val="0"/>
          <w:marRight w:val="0"/>
          <w:marTop w:val="0"/>
          <w:marBottom w:val="0"/>
          <w:divBdr>
            <w:top w:val="none" w:sz="0" w:space="0" w:color="auto"/>
            <w:left w:val="none" w:sz="0" w:space="0" w:color="auto"/>
            <w:bottom w:val="none" w:sz="0" w:space="0" w:color="auto"/>
            <w:right w:val="none" w:sz="0" w:space="0" w:color="auto"/>
          </w:divBdr>
        </w:div>
        <w:div w:id="1878932252">
          <w:marLeft w:val="0"/>
          <w:marRight w:val="0"/>
          <w:marTop w:val="0"/>
          <w:marBottom w:val="0"/>
          <w:divBdr>
            <w:top w:val="none" w:sz="0" w:space="0" w:color="auto"/>
            <w:left w:val="none" w:sz="0" w:space="0" w:color="auto"/>
            <w:bottom w:val="none" w:sz="0" w:space="0" w:color="auto"/>
            <w:right w:val="none" w:sz="0" w:space="0" w:color="auto"/>
          </w:divBdr>
        </w:div>
        <w:div w:id="1254171279">
          <w:marLeft w:val="0"/>
          <w:marRight w:val="0"/>
          <w:marTop w:val="0"/>
          <w:marBottom w:val="0"/>
          <w:divBdr>
            <w:top w:val="none" w:sz="0" w:space="0" w:color="auto"/>
            <w:left w:val="none" w:sz="0" w:space="0" w:color="auto"/>
            <w:bottom w:val="none" w:sz="0" w:space="0" w:color="auto"/>
            <w:right w:val="none" w:sz="0" w:space="0" w:color="auto"/>
          </w:divBdr>
        </w:div>
        <w:div w:id="1389378912">
          <w:marLeft w:val="0"/>
          <w:marRight w:val="0"/>
          <w:marTop w:val="0"/>
          <w:marBottom w:val="0"/>
          <w:divBdr>
            <w:top w:val="none" w:sz="0" w:space="0" w:color="auto"/>
            <w:left w:val="none" w:sz="0" w:space="0" w:color="auto"/>
            <w:bottom w:val="none" w:sz="0" w:space="0" w:color="auto"/>
            <w:right w:val="none" w:sz="0" w:space="0" w:color="auto"/>
          </w:divBdr>
        </w:div>
        <w:div w:id="732582962">
          <w:marLeft w:val="0"/>
          <w:marRight w:val="0"/>
          <w:marTop w:val="0"/>
          <w:marBottom w:val="0"/>
          <w:divBdr>
            <w:top w:val="none" w:sz="0" w:space="0" w:color="auto"/>
            <w:left w:val="none" w:sz="0" w:space="0" w:color="auto"/>
            <w:bottom w:val="none" w:sz="0" w:space="0" w:color="auto"/>
            <w:right w:val="none" w:sz="0" w:space="0" w:color="auto"/>
          </w:divBdr>
        </w:div>
      </w:divsChild>
    </w:div>
    <w:div w:id="793330958">
      <w:bodyDiv w:val="1"/>
      <w:marLeft w:val="0"/>
      <w:marRight w:val="0"/>
      <w:marTop w:val="0"/>
      <w:marBottom w:val="0"/>
      <w:divBdr>
        <w:top w:val="none" w:sz="0" w:space="0" w:color="auto"/>
        <w:left w:val="none" w:sz="0" w:space="0" w:color="auto"/>
        <w:bottom w:val="none" w:sz="0" w:space="0" w:color="auto"/>
        <w:right w:val="none" w:sz="0" w:space="0" w:color="auto"/>
      </w:divBdr>
    </w:div>
    <w:div w:id="854227895">
      <w:bodyDiv w:val="1"/>
      <w:marLeft w:val="0"/>
      <w:marRight w:val="0"/>
      <w:marTop w:val="0"/>
      <w:marBottom w:val="0"/>
      <w:divBdr>
        <w:top w:val="none" w:sz="0" w:space="0" w:color="auto"/>
        <w:left w:val="none" w:sz="0" w:space="0" w:color="auto"/>
        <w:bottom w:val="none" w:sz="0" w:space="0" w:color="auto"/>
        <w:right w:val="none" w:sz="0" w:space="0" w:color="auto"/>
      </w:divBdr>
    </w:div>
    <w:div w:id="854345932">
      <w:bodyDiv w:val="1"/>
      <w:marLeft w:val="0"/>
      <w:marRight w:val="0"/>
      <w:marTop w:val="0"/>
      <w:marBottom w:val="0"/>
      <w:divBdr>
        <w:top w:val="none" w:sz="0" w:space="0" w:color="auto"/>
        <w:left w:val="none" w:sz="0" w:space="0" w:color="auto"/>
        <w:bottom w:val="none" w:sz="0" w:space="0" w:color="auto"/>
        <w:right w:val="none" w:sz="0" w:space="0" w:color="auto"/>
      </w:divBdr>
    </w:div>
    <w:div w:id="859469743">
      <w:bodyDiv w:val="1"/>
      <w:marLeft w:val="0"/>
      <w:marRight w:val="0"/>
      <w:marTop w:val="0"/>
      <w:marBottom w:val="0"/>
      <w:divBdr>
        <w:top w:val="none" w:sz="0" w:space="0" w:color="auto"/>
        <w:left w:val="none" w:sz="0" w:space="0" w:color="auto"/>
        <w:bottom w:val="none" w:sz="0" w:space="0" w:color="auto"/>
        <w:right w:val="none" w:sz="0" w:space="0" w:color="auto"/>
      </w:divBdr>
      <w:divsChild>
        <w:div w:id="435946977">
          <w:marLeft w:val="0"/>
          <w:marRight w:val="0"/>
          <w:marTop w:val="0"/>
          <w:marBottom w:val="0"/>
          <w:divBdr>
            <w:top w:val="none" w:sz="0" w:space="0" w:color="auto"/>
            <w:left w:val="none" w:sz="0" w:space="0" w:color="auto"/>
            <w:bottom w:val="none" w:sz="0" w:space="0" w:color="auto"/>
            <w:right w:val="none" w:sz="0" w:space="0" w:color="auto"/>
          </w:divBdr>
        </w:div>
        <w:div w:id="575361002">
          <w:marLeft w:val="0"/>
          <w:marRight w:val="0"/>
          <w:marTop w:val="0"/>
          <w:marBottom w:val="0"/>
          <w:divBdr>
            <w:top w:val="none" w:sz="0" w:space="0" w:color="auto"/>
            <w:left w:val="none" w:sz="0" w:space="0" w:color="auto"/>
            <w:bottom w:val="none" w:sz="0" w:space="0" w:color="auto"/>
            <w:right w:val="none" w:sz="0" w:space="0" w:color="auto"/>
          </w:divBdr>
        </w:div>
        <w:div w:id="1409187088">
          <w:marLeft w:val="0"/>
          <w:marRight w:val="0"/>
          <w:marTop w:val="0"/>
          <w:marBottom w:val="0"/>
          <w:divBdr>
            <w:top w:val="none" w:sz="0" w:space="0" w:color="auto"/>
            <w:left w:val="none" w:sz="0" w:space="0" w:color="auto"/>
            <w:bottom w:val="none" w:sz="0" w:space="0" w:color="auto"/>
            <w:right w:val="none" w:sz="0" w:space="0" w:color="auto"/>
          </w:divBdr>
        </w:div>
        <w:div w:id="2136217839">
          <w:marLeft w:val="0"/>
          <w:marRight w:val="0"/>
          <w:marTop w:val="0"/>
          <w:marBottom w:val="0"/>
          <w:divBdr>
            <w:top w:val="none" w:sz="0" w:space="0" w:color="auto"/>
            <w:left w:val="none" w:sz="0" w:space="0" w:color="auto"/>
            <w:bottom w:val="none" w:sz="0" w:space="0" w:color="auto"/>
            <w:right w:val="none" w:sz="0" w:space="0" w:color="auto"/>
          </w:divBdr>
        </w:div>
        <w:div w:id="645402586">
          <w:marLeft w:val="0"/>
          <w:marRight w:val="0"/>
          <w:marTop w:val="0"/>
          <w:marBottom w:val="0"/>
          <w:divBdr>
            <w:top w:val="none" w:sz="0" w:space="0" w:color="auto"/>
            <w:left w:val="none" w:sz="0" w:space="0" w:color="auto"/>
            <w:bottom w:val="none" w:sz="0" w:space="0" w:color="auto"/>
            <w:right w:val="none" w:sz="0" w:space="0" w:color="auto"/>
          </w:divBdr>
        </w:div>
        <w:div w:id="1029917836">
          <w:marLeft w:val="0"/>
          <w:marRight w:val="0"/>
          <w:marTop w:val="0"/>
          <w:marBottom w:val="0"/>
          <w:divBdr>
            <w:top w:val="none" w:sz="0" w:space="0" w:color="auto"/>
            <w:left w:val="none" w:sz="0" w:space="0" w:color="auto"/>
            <w:bottom w:val="none" w:sz="0" w:space="0" w:color="auto"/>
            <w:right w:val="none" w:sz="0" w:space="0" w:color="auto"/>
          </w:divBdr>
        </w:div>
      </w:divsChild>
    </w:div>
    <w:div w:id="879973478">
      <w:bodyDiv w:val="1"/>
      <w:marLeft w:val="0"/>
      <w:marRight w:val="0"/>
      <w:marTop w:val="0"/>
      <w:marBottom w:val="0"/>
      <w:divBdr>
        <w:top w:val="none" w:sz="0" w:space="0" w:color="auto"/>
        <w:left w:val="none" w:sz="0" w:space="0" w:color="auto"/>
        <w:bottom w:val="none" w:sz="0" w:space="0" w:color="auto"/>
        <w:right w:val="none" w:sz="0" w:space="0" w:color="auto"/>
      </w:divBdr>
      <w:divsChild>
        <w:div w:id="84084077">
          <w:marLeft w:val="0"/>
          <w:marRight w:val="0"/>
          <w:marTop w:val="0"/>
          <w:marBottom w:val="0"/>
          <w:divBdr>
            <w:top w:val="none" w:sz="0" w:space="0" w:color="auto"/>
            <w:left w:val="none" w:sz="0" w:space="0" w:color="auto"/>
            <w:bottom w:val="none" w:sz="0" w:space="0" w:color="auto"/>
            <w:right w:val="none" w:sz="0" w:space="0" w:color="auto"/>
          </w:divBdr>
        </w:div>
        <w:div w:id="534656752">
          <w:marLeft w:val="0"/>
          <w:marRight w:val="0"/>
          <w:marTop w:val="0"/>
          <w:marBottom w:val="0"/>
          <w:divBdr>
            <w:top w:val="none" w:sz="0" w:space="0" w:color="auto"/>
            <w:left w:val="none" w:sz="0" w:space="0" w:color="auto"/>
            <w:bottom w:val="none" w:sz="0" w:space="0" w:color="auto"/>
            <w:right w:val="none" w:sz="0" w:space="0" w:color="auto"/>
          </w:divBdr>
        </w:div>
      </w:divsChild>
    </w:div>
    <w:div w:id="1027607094">
      <w:bodyDiv w:val="1"/>
      <w:marLeft w:val="0"/>
      <w:marRight w:val="0"/>
      <w:marTop w:val="0"/>
      <w:marBottom w:val="0"/>
      <w:divBdr>
        <w:top w:val="none" w:sz="0" w:space="0" w:color="auto"/>
        <w:left w:val="none" w:sz="0" w:space="0" w:color="auto"/>
        <w:bottom w:val="none" w:sz="0" w:space="0" w:color="auto"/>
        <w:right w:val="none" w:sz="0" w:space="0" w:color="auto"/>
      </w:divBdr>
    </w:div>
    <w:div w:id="1065030385">
      <w:bodyDiv w:val="1"/>
      <w:marLeft w:val="0"/>
      <w:marRight w:val="0"/>
      <w:marTop w:val="0"/>
      <w:marBottom w:val="0"/>
      <w:divBdr>
        <w:top w:val="none" w:sz="0" w:space="0" w:color="auto"/>
        <w:left w:val="none" w:sz="0" w:space="0" w:color="auto"/>
        <w:bottom w:val="none" w:sz="0" w:space="0" w:color="auto"/>
        <w:right w:val="none" w:sz="0" w:space="0" w:color="auto"/>
      </w:divBdr>
    </w:div>
    <w:div w:id="1080639407">
      <w:bodyDiv w:val="1"/>
      <w:marLeft w:val="0"/>
      <w:marRight w:val="0"/>
      <w:marTop w:val="0"/>
      <w:marBottom w:val="0"/>
      <w:divBdr>
        <w:top w:val="none" w:sz="0" w:space="0" w:color="auto"/>
        <w:left w:val="none" w:sz="0" w:space="0" w:color="auto"/>
        <w:bottom w:val="none" w:sz="0" w:space="0" w:color="auto"/>
        <w:right w:val="none" w:sz="0" w:space="0" w:color="auto"/>
      </w:divBdr>
    </w:div>
    <w:div w:id="1092505869">
      <w:bodyDiv w:val="1"/>
      <w:marLeft w:val="0"/>
      <w:marRight w:val="0"/>
      <w:marTop w:val="0"/>
      <w:marBottom w:val="0"/>
      <w:divBdr>
        <w:top w:val="none" w:sz="0" w:space="0" w:color="auto"/>
        <w:left w:val="none" w:sz="0" w:space="0" w:color="auto"/>
        <w:bottom w:val="none" w:sz="0" w:space="0" w:color="auto"/>
        <w:right w:val="none" w:sz="0" w:space="0" w:color="auto"/>
      </w:divBdr>
    </w:div>
    <w:div w:id="1148669620">
      <w:bodyDiv w:val="1"/>
      <w:marLeft w:val="0"/>
      <w:marRight w:val="0"/>
      <w:marTop w:val="0"/>
      <w:marBottom w:val="0"/>
      <w:divBdr>
        <w:top w:val="none" w:sz="0" w:space="0" w:color="auto"/>
        <w:left w:val="none" w:sz="0" w:space="0" w:color="auto"/>
        <w:bottom w:val="none" w:sz="0" w:space="0" w:color="auto"/>
        <w:right w:val="none" w:sz="0" w:space="0" w:color="auto"/>
      </w:divBdr>
    </w:div>
    <w:div w:id="1160317776">
      <w:bodyDiv w:val="1"/>
      <w:marLeft w:val="0"/>
      <w:marRight w:val="0"/>
      <w:marTop w:val="0"/>
      <w:marBottom w:val="0"/>
      <w:divBdr>
        <w:top w:val="none" w:sz="0" w:space="0" w:color="auto"/>
        <w:left w:val="none" w:sz="0" w:space="0" w:color="auto"/>
        <w:bottom w:val="none" w:sz="0" w:space="0" w:color="auto"/>
        <w:right w:val="none" w:sz="0" w:space="0" w:color="auto"/>
      </w:divBdr>
    </w:div>
    <w:div w:id="1204748918">
      <w:bodyDiv w:val="1"/>
      <w:marLeft w:val="0"/>
      <w:marRight w:val="0"/>
      <w:marTop w:val="0"/>
      <w:marBottom w:val="0"/>
      <w:divBdr>
        <w:top w:val="none" w:sz="0" w:space="0" w:color="auto"/>
        <w:left w:val="none" w:sz="0" w:space="0" w:color="auto"/>
        <w:bottom w:val="none" w:sz="0" w:space="0" w:color="auto"/>
        <w:right w:val="none" w:sz="0" w:space="0" w:color="auto"/>
      </w:divBdr>
      <w:divsChild>
        <w:div w:id="1857576424">
          <w:marLeft w:val="0"/>
          <w:marRight w:val="0"/>
          <w:marTop w:val="0"/>
          <w:marBottom w:val="0"/>
          <w:divBdr>
            <w:top w:val="none" w:sz="0" w:space="0" w:color="auto"/>
            <w:left w:val="none" w:sz="0" w:space="0" w:color="auto"/>
            <w:bottom w:val="none" w:sz="0" w:space="0" w:color="auto"/>
            <w:right w:val="none" w:sz="0" w:space="0" w:color="auto"/>
          </w:divBdr>
        </w:div>
        <w:div w:id="711460487">
          <w:marLeft w:val="0"/>
          <w:marRight w:val="0"/>
          <w:marTop w:val="0"/>
          <w:marBottom w:val="0"/>
          <w:divBdr>
            <w:top w:val="none" w:sz="0" w:space="0" w:color="auto"/>
            <w:left w:val="none" w:sz="0" w:space="0" w:color="auto"/>
            <w:bottom w:val="none" w:sz="0" w:space="0" w:color="auto"/>
            <w:right w:val="none" w:sz="0" w:space="0" w:color="auto"/>
          </w:divBdr>
        </w:div>
        <w:div w:id="1877153315">
          <w:marLeft w:val="0"/>
          <w:marRight w:val="0"/>
          <w:marTop w:val="0"/>
          <w:marBottom w:val="0"/>
          <w:divBdr>
            <w:top w:val="none" w:sz="0" w:space="0" w:color="auto"/>
            <w:left w:val="none" w:sz="0" w:space="0" w:color="auto"/>
            <w:bottom w:val="none" w:sz="0" w:space="0" w:color="auto"/>
            <w:right w:val="none" w:sz="0" w:space="0" w:color="auto"/>
          </w:divBdr>
        </w:div>
      </w:divsChild>
    </w:div>
    <w:div w:id="1207059054">
      <w:bodyDiv w:val="1"/>
      <w:marLeft w:val="0"/>
      <w:marRight w:val="0"/>
      <w:marTop w:val="0"/>
      <w:marBottom w:val="0"/>
      <w:divBdr>
        <w:top w:val="none" w:sz="0" w:space="0" w:color="auto"/>
        <w:left w:val="none" w:sz="0" w:space="0" w:color="auto"/>
        <w:bottom w:val="none" w:sz="0" w:space="0" w:color="auto"/>
        <w:right w:val="none" w:sz="0" w:space="0" w:color="auto"/>
      </w:divBdr>
    </w:div>
    <w:div w:id="1350522851">
      <w:bodyDiv w:val="1"/>
      <w:marLeft w:val="0"/>
      <w:marRight w:val="0"/>
      <w:marTop w:val="0"/>
      <w:marBottom w:val="0"/>
      <w:divBdr>
        <w:top w:val="none" w:sz="0" w:space="0" w:color="auto"/>
        <w:left w:val="none" w:sz="0" w:space="0" w:color="auto"/>
        <w:bottom w:val="none" w:sz="0" w:space="0" w:color="auto"/>
        <w:right w:val="none" w:sz="0" w:space="0" w:color="auto"/>
      </w:divBdr>
      <w:divsChild>
        <w:div w:id="151069856">
          <w:marLeft w:val="0"/>
          <w:marRight w:val="0"/>
          <w:marTop w:val="60"/>
          <w:marBottom w:val="60"/>
          <w:divBdr>
            <w:top w:val="none" w:sz="0" w:space="0" w:color="auto"/>
            <w:left w:val="none" w:sz="0" w:space="0" w:color="auto"/>
            <w:bottom w:val="none" w:sz="0" w:space="0" w:color="auto"/>
            <w:right w:val="none" w:sz="0" w:space="0" w:color="auto"/>
          </w:divBdr>
        </w:div>
      </w:divsChild>
    </w:div>
    <w:div w:id="1626278853">
      <w:bodyDiv w:val="1"/>
      <w:marLeft w:val="0"/>
      <w:marRight w:val="0"/>
      <w:marTop w:val="0"/>
      <w:marBottom w:val="0"/>
      <w:divBdr>
        <w:top w:val="none" w:sz="0" w:space="0" w:color="auto"/>
        <w:left w:val="none" w:sz="0" w:space="0" w:color="auto"/>
        <w:bottom w:val="none" w:sz="0" w:space="0" w:color="auto"/>
        <w:right w:val="none" w:sz="0" w:space="0" w:color="auto"/>
      </w:divBdr>
      <w:divsChild>
        <w:div w:id="150607956">
          <w:marLeft w:val="0"/>
          <w:marRight w:val="0"/>
          <w:marTop w:val="0"/>
          <w:marBottom w:val="0"/>
          <w:divBdr>
            <w:top w:val="none" w:sz="0" w:space="0" w:color="auto"/>
            <w:left w:val="none" w:sz="0" w:space="0" w:color="auto"/>
            <w:bottom w:val="none" w:sz="0" w:space="0" w:color="auto"/>
            <w:right w:val="none" w:sz="0" w:space="0" w:color="auto"/>
          </w:divBdr>
        </w:div>
      </w:divsChild>
    </w:div>
    <w:div w:id="1817331334">
      <w:bodyDiv w:val="1"/>
      <w:marLeft w:val="0"/>
      <w:marRight w:val="0"/>
      <w:marTop w:val="0"/>
      <w:marBottom w:val="0"/>
      <w:divBdr>
        <w:top w:val="none" w:sz="0" w:space="0" w:color="auto"/>
        <w:left w:val="none" w:sz="0" w:space="0" w:color="auto"/>
        <w:bottom w:val="none" w:sz="0" w:space="0" w:color="auto"/>
        <w:right w:val="none" w:sz="0" w:space="0" w:color="auto"/>
      </w:divBdr>
    </w:div>
    <w:div w:id="1832942313">
      <w:bodyDiv w:val="1"/>
      <w:marLeft w:val="0"/>
      <w:marRight w:val="0"/>
      <w:marTop w:val="0"/>
      <w:marBottom w:val="0"/>
      <w:divBdr>
        <w:top w:val="none" w:sz="0" w:space="0" w:color="auto"/>
        <w:left w:val="none" w:sz="0" w:space="0" w:color="auto"/>
        <w:bottom w:val="none" w:sz="0" w:space="0" w:color="auto"/>
        <w:right w:val="none" w:sz="0" w:space="0" w:color="auto"/>
      </w:divBdr>
    </w:div>
    <w:div w:id="1863586977">
      <w:bodyDiv w:val="1"/>
      <w:marLeft w:val="0"/>
      <w:marRight w:val="0"/>
      <w:marTop w:val="0"/>
      <w:marBottom w:val="0"/>
      <w:divBdr>
        <w:top w:val="none" w:sz="0" w:space="0" w:color="auto"/>
        <w:left w:val="none" w:sz="0" w:space="0" w:color="auto"/>
        <w:bottom w:val="none" w:sz="0" w:space="0" w:color="auto"/>
        <w:right w:val="none" w:sz="0" w:space="0" w:color="auto"/>
      </w:divBdr>
    </w:div>
    <w:div w:id="1867979609">
      <w:bodyDiv w:val="1"/>
      <w:marLeft w:val="0"/>
      <w:marRight w:val="0"/>
      <w:marTop w:val="0"/>
      <w:marBottom w:val="0"/>
      <w:divBdr>
        <w:top w:val="none" w:sz="0" w:space="0" w:color="auto"/>
        <w:left w:val="none" w:sz="0" w:space="0" w:color="auto"/>
        <w:bottom w:val="none" w:sz="0" w:space="0" w:color="auto"/>
        <w:right w:val="none" w:sz="0" w:space="0" w:color="auto"/>
      </w:divBdr>
      <w:divsChild>
        <w:div w:id="1590231280">
          <w:marLeft w:val="0"/>
          <w:marRight w:val="0"/>
          <w:marTop w:val="60"/>
          <w:marBottom w:val="60"/>
          <w:divBdr>
            <w:top w:val="none" w:sz="0" w:space="0" w:color="auto"/>
            <w:left w:val="none" w:sz="0" w:space="0" w:color="auto"/>
            <w:bottom w:val="none" w:sz="0" w:space="0" w:color="auto"/>
            <w:right w:val="none" w:sz="0" w:space="0" w:color="auto"/>
          </w:divBdr>
        </w:div>
        <w:div w:id="38870051">
          <w:marLeft w:val="0"/>
          <w:marRight w:val="0"/>
          <w:marTop w:val="60"/>
          <w:marBottom w:val="60"/>
          <w:divBdr>
            <w:top w:val="none" w:sz="0" w:space="0" w:color="auto"/>
            <w:left w:val="none" w:sz="0" w:space="0" w:color="auto"/>
            <w:bottom w:val="none" w:sz="0" w:space="0" w:color="auto"/>
            <w:right w:val="none" w:sz="0" w:space="0" w:color="auto"/>
          </w:divBdr>
        </w:div>
      </w:divsChild>
    </w:div>
    <w:div w:id="2012174790">
      <w:bodyDiv w:val="1"/>
      <w:marLeft w:val="0"/>
      <w:marRight w:val="0"/>
      <w:marTop w:val="0"/>
      <w:marBottom w:val="0"/>
      <w:divBdr>
        <w:top w:val="none" w:sz="0" w:space="0" w:color="auto"/>
        <w:left w:val="none" w:sz="0" w:space="0" w:color="auto"/>
        <w:bottom w:val="none" w:sz="0" w:space="0" w:color="auto"/>
        <w:right w:val="none" w:sz="0" w:space="0" w:color="auto"/>
      </w:divBdr>
      <w:divsChild>
        <w:div w:id="2003848255">
          <w:marLeft w:val="0"/>
          <w:marRight w:val="0"/>
          <w:marTop w:val="60"/>
          <w:marBottom w:val="60"/>
          <w:divBdr>
            <w:top w:val="none" w:sz="0" w:space="0" w:color="auto"/>
            <w:left w:val="none" w:sz="0" w:space="0" w:color="auto"/>
            <w:bottom w:val="none" w:sz="0" w:space="0" w:color="auto"/>
            <w:right w:val="none" w:sz="0" w:space="0" w:color="auto"/>
          </w:divBdr>
        </w:div>
      </w:divsChild>
    </w:div>
    <w:div w:id="2037535847">
      <w:bodyDiv w:val="1"/>
      <w:marLeft w:val="0"/>
      <w:marRight w:val="0"/>
      <w:marTop w:val="0"/>
      <w:marBottom w:val="0"/>
      <w:divBdr>
        <w:top w:val="none" w:sz="0" w:space="0" w:color="auto"/>
        <w:left w:val="none" w:sz="0" w:space="0" w:color="auto"/>
        <w:bottom w:val="none" w:sz="0" w:space="0" w:color="auto"/>
        <w:right w:val="none" w:sz="0" w:space="0" w:color="auto"/>
      </w:divBdr>
    </w:div>
    <w:div w:id="2062360533">
      <w:bodyDiv w:val="1"/>
      <w:marLeft w:val="0"/>
      <w:marRight w:val="0"/>
      <w:marTop w:val="0"/>
      <w:marBottom w:val="0"/>
      <w:divBdr>
        <w:top w:val="none" w:sz="0" w:space="0" w:color="auto"/>
        <w:left w:val="none" w:sz="0" w:space="0" w:color="auto"/>
        <w:bottom w:val="none" w:sz="0" w:space="0" w:color="auto"/>
        <w:right w:val="none" w:sz="0" w:space="0" w:color="auto"/>
      </w:divBdr>
    </w:div>
    <w:div w:id="2105569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1544</Words>
  <Characters>8803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Mesut KARACIGER</dc:creator>
  <cp:lastModifiedBy>Enes OZSOZ</cp:lastModifiedBy>
  <cp:revision>2</cp:revision>
  <cp:lastPrinted>2024-10-28T07:52:00Z</cp:lastPrinted>
  <dcterms:created xsi:type="dcterms:W3CDTF">2024-11-04T07:32:00Z</dcterms:created>
  <dcterms:modified xsi:type="dcterms:W3CDTF">2024-11-04T07:32:00Z</dcterms:modified>
</cp:coreProperties>
</file>